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53C03" w14:textId="7ED6DDBB" w:rsidR="005C1495" w:rsidRDefault="005C1C8E" w:rsidP="00B8299F">
      <w:pPr>
        <w:pStyle w:val="berschrift1"/>
        <w:spacing w:before="0" w:after="120" w:line="276" w:lineRule="auto"/>
        <w:ind w:left="0" w:right="451"/>
      </w:pPr>
      <w:r>
        <w:rPr>
          <w:color w:val="231F20"/>
        </w:rPr>
        <w:t>Absturzgitter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ASG.P,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belastbar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bis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200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5"/>
        </w:rPr>
        <w:t>kg</w:t>
      </w:r>
    </w:p>
    <w:p w14:paraId="137C0BD2" w14:textId="77777777" w:rsidR="005C1495" w:rsidRDefault="005C1495" w:rsidP="00B8299F">
      <w:pPr>
        <w:pStyle w:val="Textkrper"/>
        <w:spacing w:after="120" w:line="276" w:lineRule="auto"/>
        <w:ind w:right="451"/>
        <w:rPr>
          <w:sz w:val="20"/>
        </w:rPr>
      </w:pPr>
    </w:p>
    <w:p w14:paraId="1E1B72E1" w14:textId="77777777" w:rsidR="005C1495" w:rsidRDefault="005C1C8E" w:rsidP="00B8299F">
      <w:pPr>
        <w:pStyle w:val="Textkrper"/>
        <w:spacing w:after="120" w:line="276" w:lineRule="auto"/>
        <w:ind w:right="451"/>
      </w:pPr>
      <w:r>
        <w:rPr>
          <w:b/>
          <w:color w:val="231F20"/>
        </w:rPr>
        <w:t>Absturzgitter</w:t>
      </w:r>
      <w:r>
        <w:rPr>
          <w:b/>
          <w:color w:val="231F20"/>
          <w:spacing w:val="-15"/>
        </w:rPr>
        <w:t xml:space="preserve"> </w:t>
      </w:r>
      <w:r>
        <w:rPr>
          <w:color w:val="231F20"/>
        </w:rPr>
        <w:t>gemäß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DGUV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Regel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103-007,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 xml:space="preserve">rechteckig, aus Edelstahl, Werkstoff-Nr. 1.4307 (AISI 304 L), universell einsetzbar und nachrüstbar unterhalb von </w:t>
      </w:r>
      <w:r>
        <w:rPr>
          <w:color w:val="231F20"/>
          <w:spacing w:val="-2"/>
        </w:rPr>
        <w:t>Schachtabdeckungen.</w:t>
      </w:r>
    </w:p>
    <w:p w14:paraId="1E12D4C4" w14:textId="77777777" w:rsidR="005C1495" w:rsidRDefault="005C1C8E" w:rsidP="00B8299F">
      <w:pPr>
        <w:pStyle w:val="Textkrper"/>
        <w:spacing w:after="120" w:line="276" w:lineRule="auto"/>
        <w:ind w:right="451"/>
      </w:pPr>
      <w:r>
        <w:rPr>
          <w:b/>
          <w:color w:val="231F20"/>
        </w:rPr>
        <w:t xml:space="preserve">Absturzgitter </w:t>
      </w:r>
      <w:r>
        <w:rPr>
          <w:color w:val="231F20"/>
        </w:rPr>
        <w:t>gefertigt aus Winkelprofil, belastbar bis 200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kg,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mit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Scharnieren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Gasdruckfeder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zum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 xml:space="preserve">leichten Öffnen und </w:t>
      </w:r>
      <w:r>
        <w:rPr>
          <w:color w:val="231F20"/>
        </w:rPr>
        <w:t>Schließen.</w:t>
      </w:r>
    </w:p>
    <w:p w14:paraId="5379316D" w14:textId="77777777" w:rsidR="005C1495" w:rsidRDefault="005C1C8E" w:rsidP="00B8299F">
      <w:pPr>
        <w:pStyle w:val="Textkrper"/>
        <w:spacing w:after="120" w:line="276" w:lineRule="auto"/>
        <w:ind w:right="451"/>
      </w:pPr>
      <w:r>
        <w:rPr>
          <w:b/>
          <w:color w:val="231F20"/>
        </w:rPr>
        <w:t>Auflager</w:t>
      </w:r>
      <w:r>
        <w:rPr>
          <w:b/>
          <w:color w:val="231F20"/>
          <w:spacing w:val="-15"/>
        </w:rPr>
        <w:t xml:space="preserve"> </w:t>
      </w:r>
      <w:r>
        <w:rPr>
          <w:color w:val="231F20"/>
        </w:rPr>
        <w:t>aus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Winkelprofil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vorgerichtet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zum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Andübeln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im Schachtinneren, unterhalb der Schachtabdeckung.</w:t>
      </w:r>
    </w:p>
    <w:p w14:paraId="6B6A14B6" w14:textId="77777777" w:rsidR="005C1495" w:rsidRDefault="005C1C8E" w:rsidP="00B8299F">
      <w:pPr>
        <w:pStyle w:val="Textkrper"/>
        <w:spacing w:after="120" w:line="276" w:lineRule="auto"/>
        <w:ind w:right="451"/>
      </w:pPr>
      <w:r>
        <w:rPr>
          <w:color w:val="231F20"/>
        </w:rPr>
        <w:t>Das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Absturzgitter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wird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der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Schachtabdeckung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und über bzw. neben dem Steigsystem montiert.</w:t>
      </w:r>
    </w:p>
    <w:p w14:paraId="5FA97C75" w14:textId="77777777" w:rsidR="005C1495" w:rsidRDefault="005C1C8E" w:rsidP="00B8299F">
      <w:pPr>
        <w:pStyle w:val="Textkrper"/>
        <w:spacing w:after="120" w:line="276" w:lineRule="auto"/>
        <w:ind w:right="451"/>
      </w:pPr>
      <w:r>
        <w:rPr>
          <w:color w:val="231F20"/>
        </w:rPr>
        <w:t>Absturzgitter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und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Auflager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unter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Schutzgas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geschweißt, im Tauchbad gebeizt und passiviert.</w:t>
      </w:r>
    </w:p>
    <w:p w14:paraId="0418758A" w14:textId="77777777" w:rsidR="005C1495" w:rsidRDefault="005C1C8E" w:rsidP="00B8299F">
      <w:pPr>
        <w:pStyle w:val="Textkrper"/>
        <w:spacing w:after="120" w:line="276" w:lineRule="auto"/>
        <w:ind w:right="451"/>
      </w:pPr>
      <w:r>
        <w:rPr>
          <w:color w:val="231F20"/>
          <w:spacing w:val="-2"/>
        </w:rPr>
        <w:t>Einschließlich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2"/>
        </w:rPr>
        <w:t>entsprechendem</w:t>
      </w:r>
      <w:r>
        <w:rPr>
          <w:color w:val="231F20"/>
          <w:spacing w:val="15"/>
        </w:rPr>
        <w:t xml:space="preserve"> </w:t>
      </w:r>
      <w:r>
        <w:rPr>
          <w:color w:val="231F20"/>
          <w:spacing w:val="-2"/>
        </w:rPr>
        <w:t>Befestigungsmaterial.</w:t>
      </w:r>
    </w:p>
    <w:p w14:paraId="3961EB3A" w14:textId="77777777" w:rsidR="005C1495" w:rsidRDefault="005C1495" w:rsidP="00B8299F">
      <w:pPr>
        <w:pStyle w:val="Textkrper"/>
        <w:spacing w:after="120" w:line="276" w:lineRule="auto"/>
        <w:ind w:right="451"/>
        <w:rPr>
          <w:sz w:val="23"/>
        </w:rPr>
      </w:pPr>
    </w:p>
    <w:p w14:paraId="7C89DD78" w14:textId="77777777" w:rsidR="005C1495" w:rsidRDefault="005C1C8E" w:rsidP="00B8299F">
      <w:pPr>
        <w:spacing w:after="120" w:line="276" w:lineRule="auto"/>
        <w:ind w:right="451"/>
        <w:rPr>
          <w:b/>
          <w:sz w:val="18"/>
        </w:rPr>
      </w:pPr>
      <w:r>
        <w:rPr>
          <w:b/>
          <w:color w:val="231F20"/>
          <w:spacing w:val="-2"/>
          <w:sz w:val="18"/>
        </w:rPr>
        <w:t>Optional:</w:t>
      </w:r>
    </w:p>
    <w:p w14:paraId="500236C9" w14:textId="77777777" w:rsidR="005C1495" w:rsidRDefault="005C1C8E" w:rsidP="00B8299F">
      <w:pPr>
        <w:pStyle w:val="Textkrper"/>
        <w:spacing w:after="120" w:line="276" w:lineRule="auto"/>
        <w:ind w:left="426" w:right="451" w:hanging="426"/>
      </w:pPr>
      <w:r>
        <w:rPr>
          <w:color w:val="231F20"/>
        </w:rPr>
        <w:t>➤</w:t>
      </w:r>
      <w:r>
        <w:rPr>
          <w:color w:val="231F20"/>
          <w:spacing w:val="44"/>
        </w:rPr>
        <w:t xml:space="preserve"> </w:t>
      </w:r>
      <w:r>
        <w:rPr>
          <w:color w:val="231F20"/>
        </w:rPr>
        <w:t>Edelstahl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Werkstoff-Nr.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5"/>
        </w:rPr>
        <w:t>L)</w:t>
      </w:r>
    </w:p>
    <w:p w14:paraId="7FFC8FF6" w14:textId="77777777" w:rsidR="005C1495" w:rsidRDefault="005C1C8E" w:rsidP="00B8299F">
      <w:pPr>
        <w:pStyle w:val="Textkrper"/>
        <w:spacing w:after="120" w:line="276" w:lineRule="auto"/>
        <w:ind w:left="426" w:right="451" w:hanging="426"/>
      </w:pPr>
      <w:r>
        <w:rPr>
          <w:color w:val="231F20"/>
        </w:rPr>
        <w:t>➤</w:t>
      </w:r>
      <w:r>
        <w:rPr>
          <w:color w:val="231F20"/>
          <w:spacing w:val="59"/>
        </w:rPr>
        <w:t xml:space="preserve"> </w:t>
      </w:r>
      <w:r>
        <w:rPr>
          <w:color w:val="231F20"/>
        </w:rPr>
        <w:t>Ausführung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zum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Ausheben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für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runde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Schächte</w:t>
      </w:r>
    </w:p>
    <w:p w14:paraId="172BD37F" w14:textId="77777777" w:rsidR="005C1495" w:rsidRDefault="005C1C8E" w:rsidP="00B8299F">
      <w:pPr>
        <w:pStyle w:val="Textkrper"/>
        <w:spacing w:after="120" w:line="276" w:lineRule="auto"/>
        <w:ind w:left="426" w:right="451" w:hanging="426"/>
      </w:pPr>
      <w:r>
        <w:rPr>
          <w:color w:val="231F20"/>
        </w:rPr>
        <w:t>➤</w:t>
      </w:r>
      <w:r>
        <w:rPr>
          <w:color w:val="231F20"/>
          <w:spacing w:val="49"/>
        </w:rPr>
        <w:t xml:space="preserve"> </w:t>
      </w:r>
      <w:r>
        <w:rPr>
          <w:color w:val="231F20"/>
        </w:rPr>
        <w:t>Vom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Standard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abweichende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Baugrößen</w:t>
      </w:r>
    </w:p>
    <w:sectPr w:rsidR="005C1495" w:rsidSect="00B8299F">
      <w:type w:val="continuous"/>
      <w:pgSz w:w="11910" w:h="16840"/>
      <w:pgMar w:top="1284" w:right="900" w:bottom="1420" w:left="920" w:header="0" w:footer="12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E486C" w14:textId="77777777" w:rsidR="008C6BF8" w:rsidRDefault="008C6BF8">
      <w:r>
        <w:separator/>
      </w:r>
    </w:p>
  </w:endnote>
  <w:endnote w:type="continuationSeparator" w:id="0">
    <w:p w14:paraId="54F1A018" w14:textId="77777777" w:rsidR="008C6BF8" w:rsidRDefault="008C6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C134C" w14:textId="77777777" w:rsidR="008C6BF8" w:rsidRDefault="008C6BF8">
      <w:r>
        <w:separator/>
      </w:r>
    </w:p>
  </w:footnote>
  <w:footnote w:type="continuationSeparator" w:id="0">
    <w:p w14:paraId="56516AE6" w14:textId="77777777" w:rsidR="008C6BF8" w:rsidRDefault="008C6B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495"/>
    <w:rsid w:val="005C1495"/>
    <w:rsid w:val="005C1C8E"/>
    <w:rsid w:val="008C6BF8"/>
    <w:rsid w:val="00B8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052937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85"/>
      <w:ind w:left="111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5C1C8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C1C8E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5C1C8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C1C8E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ASG.P</TermName>
          <TermId xmlns="http://schemas.microsoft.com/office/infopath/2007/PartnerControls">ba76f10e-7598-42f9-9083-884f57598868</TermId>
        </TermInfo>
      </Terms>
    </o5db19782ec349868d03457d92fba3ae>
    <DocStatus xmlns="fd49ef69-0777-4e6d-8899-3bde96da5aa1">active</DocStatus>
    <MarkerDownload xmlns="fd49ef69-0777-4e6d-8899-3bde96da5aa1">true</MarkerDownload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165</Value>
      <Value>3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german</TermName>
          <TermId xmlns="http://schemas.microsoft.com/office/infopath/2007/PartnerControls">7e316fb8-4934-4265-88d5-46d6b03da085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361E0019-5F81-4768-92E0-1E482D9DAF23}"/>
</file>

<file path=customXml/itemProps2.xml><?xml version="1.0" encoding="utf-8"?>
<ds:datastoreItem xmlns:ds="http://schemas.openxmlformats.org/officeDocument/2006/customXml" ds:itemID="{1CE26D61-3C2E-4035-A344-2C7CC06D4568}"/>
</file>

<file path=customXml/itemProps3.xml><?xml version="1.0" encoding="utf-8"?>
<ds:datastoreItem xmlns:ds="http://schemas.openxmlformats.org/officeDocument/2006/customXml" ds:itemID="{789CE89C-FBC8-40A7-B0B1-156402F17D70}"/>
</file>

<file path=customXml/itemProps4.xml><?xml version="1.0" encoding="utf-8"?>
<ds:datastoreItem xmlns:ds="http://schemas.openxmlformats.org/officeDocument/2006/customXml" ds:itemID="{8879A6AF-FB6A-4550-9CDB-E4F798304D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Datenblatt_PG1_DE_04-2023.indd</vt:lpstr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ASG.P</dc:title>
  <cp:lastModifiedBy>Bayerschmidt, Bianca</cp:lastModifiedBy>
  <cp:revision>3</cp:revision>
  <dcterms:created xsi:type="dcterms:W3CDTF">2023-05-15T14:18:00Z</dcterms:created>
  <dcterms:modified xsi:type="dcterms:W3CDTF">2023-10-20T04:54:00Z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DocLanguage">
    <vt:lpwstr>3;#german|7e316fb8-4934-4265-88d5-46d6b03da085</vt:lpwstr>
  </property>
  <property fmtid="{D5CDD505-2E9C-101B-9397-08002B2CF9AE}" pid="8" name="ProdShortName">
    <vt:lpwstr>165;#ASG.P|ba76f10e-7598-42f9-9083-884f57598868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