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0F20" w14:textId="53E1ABD4" w:rsidR="00DB136F" w:rsidRDefault="007354B7" w:rsidP="0006415F">
      <w:pPr>
        <w:pStyle w:val="berschrift1"/>
        <w:spacing w:before="0" w:after="120" w:line="276" w:lineRule="auto"/>
        <w:ind w:left="0" w:right="734"/>
      </w:pPr>
      <w:r>
        <w:rPr>
          <w:color w:val="231F20"/>
        </w:rPr>
        <w:t>Double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TT2.2/RC3</w:t>
      </w:r>
    </w:p>
    <w:p w14:paraId="58400894" w14:textId="77777777" w:rsidR="00DB136F" w:rsidRDefault="007354B7" w:rsidP="0006415F">
      <w:pPr>
        <w:pStyle w:val="berschrift2"/>
        <w:spacing w:before="0" w:after="120" w:line="276" w:lineRule="auto"/>
        <w:ind w:left="0" w:right="734"/>
      </w:pPr>
      <w:r>
        <w:rPr>
          <w:color w:val="231F20"/>
        </w:rPr>
        <w:t>Access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equipped with a burglar alarm system.</w:t>
      </w:r>
    </w:p>
    <w:p w14:paraId="259B1D1B" w14:textId="77777777" w:rsidR="0006415F" w:rsidRDefault="0006415F" w:rsidP="0006415F">
      <w:pPr>
        <w:pStyle w:val="berschrift3"/>
        <w:spacing w:before="0" w:after="120" w:line="276" w:lineRule="auto"/>
        <w:ind w:left="0" w:right="734"/>
        <w:rPr>
          <w:color w:val="231F20"/>
        </w:rPr>
      </w:pPr>
    </w:p>
    <w:p w14:paraId="3397E9BD" w14:textId="7488225C" w:rsidR="00DB136F" w:rsidRDefault="007354B7" w:rsidP="0006415F">
      <w:pPr>
        <w:pStyle w:val="berschrift3"/>
        <w:spacing w:before="0" w:after="120" w:line="276" w:lineRule="auto"/>
        <w:ind w:left="0" w:right="734"/>
      </w:pPr>
      <w:r>
        <w:rPr>
          <w:color w:val="231F20"/>
        </w:rPr>
        <w:t>Security class RC3 is recommended by the criminal investigation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department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building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additionally secured by means of a burglar alarm system.</w:t>
      </w:r>
    </w:p>
    <w:p w14:paraId="16E20D6D" w14:textId="548FCBB4" w:rsidR="00DB136F" w:rsidRPr="006F456B" w:rsidRDefault="007354B7" w:rsidP="0006415F">
      <w:pPr>
        <w:pStyle w:val="Textkrper"/>
        <w:spacing w:after="120" w:line="276" w:lineRule="auto"/>
        <w:ind w:right="734"/>
        <w:rPr>
          <w:color w:val="231F20"/>
        </w:rPr>
      </w:pPr>
      <w:r>
        <w:rPr>
          <w:b/>
          <w:color w:val="231F20"/>
        </w:rPr>
        <w:t>Security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door,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</w:rPr>
        <w:t>burglar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attack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proof,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security of DIN EN 1627, resistance class RC3, ready for installation, double-leaf, double skinned, completely made from 1.4307 (AISI 304 L) stainless steel, with double rubber seal, the</w:t>
      </w:r>
      <w:r w:rsidR="006F456B"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leaves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closing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flush,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fixable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swing leaf opening to the outside (in escape direction). </w:t>
      </w:r>
      <w:r w:rsidR="006F456B">
        <w:rPr>
          <w:color w:val="231F20"/>
        </w:rPr>
        <w:br/>
      </w:r>
      <w:r>
        <w:rPr>
          <w:color w:val="231F20"/>
        </w:rPr>
        <w:t>Sound insulation: 34/29 dB.</w:t>
      </w:r>
    </w:p>
    <w:p w14:paraId="7929C30B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b/>
          <w:color w:val="231F20"/>
        </w:rPr>
        <w:t xml:space="preserve">Door leaves </w:t>
      </w:r>
      <w:r>
        <w:rPr>
          <w:color w:val="231F20"/>
        </w:rPr>
        <w:t>with injected CFCs-free polyurethane hard foam insulation, longitudinally ground surface finish, with rubber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seal.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Fastened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maintenance- free hinge plates. The closed door leaves engage flush with the frame by means of solid anchor bolts engaging in the frame for four-point locking. Galvanized safety lock with stainless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forend,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austenitic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manganese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plate as anti-drilling protection, provided for a customer-provided mechanical profile half cylinder in accordance with DIN 18252:2006-12,21-,31-,71-BZ), with anti-panic lock, i.e. the door can any time be opened from inside by operating the handle, even when locked. Protective stainless steel fitting, 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cover,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rigidly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mounted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turning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handle and a red plastic handle inside.</w:t>
      </w:r>
    </w:p>
    <w:p w14:paraId="7A79E359" w14:textId="77777777" w:rsidR="0006415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b/>
          <w:color w:val="231F20"/>
        </w:rPr>
        <w:t>fixable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leaf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operated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sliding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locking bolt. The contact surface between the opening leaf and fixable leaf is rubber sealed.</w:t>
      </w:r>
    </w:p>
    <w:p w14:paraId="5828D07A" w14:textId="7804D122" w:rsidR="00DB136F" w:rsidRDefault="007354B7" w:rsidP="0006415F">
      <w:pPr>
        <w:pStyle w:val="Textkrper"/>
        <w:spacing w:after="120" w:line="276" w:lineRule="auto"/>
        <w:ind w:right="734"/>
      </w:pPr>
      <w:r>
        <w:rPr>
          <w:b/>
          <w:color w:val="231F20"/>
        </w:rPr>
        <w:t>Frame,</w:t>
      </w:r>
      <w:r>
        <w:rPr>
          <w:b/>
          <w:color w:val="231F20"/>
          <w:spacing w:val="-16"/>
        </w:rPr>
        <w:t xml:space="preserve"> </w:t>
      </w:r>
      <w:r>
        <w:rPr>
          <w:color w:val="231F20"/>
        </w:rPr>
        <w:t>three-sided,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fabricated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from</w:t>
      </w:r>
      <w:r w:rsidR="0006415F">
        <w:t xml:space="preserve"> </w:t>
      </w:r>
      <w:r>
        <w:rPr>
          <w:color w:val="231F20"/>
        </w:rPr>
        <w:t>special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section,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inserted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flashing, including fixing material.</w:t>
      </w:r>
    </w:p>
    <w:p w14:paraId="30D2BEE6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arc-welded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cleaned before washing, drying and surface passivation.</w:t>
      </w:r>
    </w:p>
    <w:p w14:paraId="5A56DEF3" w14:textId="77777777" w:rsidR="0006415F" w:rsidRDefault="0006415F" w:rsidP="0006415F">
      <w:pPr>
        <w:pStyle w:val="berschrift3"/>
        <w:spacing w:before="0" w:after="120" w:line="276" w:lineRule="auto"/>
        <w:ind w:left="0" w:right="734"/>
        <w:rPr>
          <w:color w:val="231F20"/>
          <w:spacing w:val="-4"/>
        </w:rPr>
      </w:pPr>
    </w:p>
    <w:p w14:paraId="1FF24A95" w14:textId="6BD80C25" w:rsidR="00DB136F" w:rsidRDefault="007354B7" w:rsidP="0006415F">
      <w:pPr>
        <w:pStyle w:val="berschrift3"/>
        <w:spacing w:before="0" w:after="120" w:line="276" w:lineRule="auto"/>
        <w:ind w:left="0" w:right="734"/>
      </w:pPr>
      <w:r>
        <w:rPr>
          <w:color w:val="231F20"/>
          <w:spacing w:val="-4"/>
        </w:rPr>
        <w:t>Ordering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options:</w:t>
      </w:r>
    </w:p>
    <w:p w14:paraId="2D24057B" w14:textId="77777777" w:rsidR="00DB136F" w:rsidRDefault="007354B7" w:rsidP="0006415F">
      <w:pPr>
        <w:spacing w:after="120" w:line="276" w:lineRule="auto"/>
        <w:ind w:right="734"/>
        <w:rPr>
          <w:b/>
          <w:sz w:val="17"/>
        </w:rPr>
      </w:pPr>
      <w:r>
        <w:rPr>
          <w:b/>
          <w:color w:val="231F20"/>
          <w:spacing w:val="-4"/>
          <w:sz w:val="17"/>
        </w:rPr>
        <w:t>Frame</w:t>
      </w:r>
      <w:r>
        <w:rPr>
          <w:b/>
          <w:color w:val="231F20"/>
          <w:spacing w:val="-11"/>
          <w:sz w:val="17"/>
        </w:rPr>
        <w:t xml:space="preserve"> </w:t>
      </w:r>
      <w:r>
        <w:rPr>
          <w:b/>
          <w:color w:val="231F20"/>
          <w:spacing w:val="-4"/>
          <w:sz w:val="17"/>
        </w:rPr>
        <w:t>/</w:t>
      </w:r>
      <w:r>
        <w:rPr>
          <w:b/>
          <w:color w:val="231F20"/>
          <w:spacing w:val="-10"/>
          <w:sz w:val="17"/>
        </w:rPr>
        <w:t xml:space="preserve"> </w:t>
      </w:r>
      <w:r>
        <w:rPr>
          <w:b/>
          <w:color w:val="231F20"/>
          <w:spacing w:val="-4"/>
          <w:sz w:val="17"/>
        </w:rPr>
        <w:t>mounting:</w:t>
      </w:r>
    </w:p>
    <w:p w14:paraId="59F300DF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Z-frame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clips</w:t>
      </w:r>
    </w:p>
    <w:p w14:paraId="5A7545E6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clips</w:t>
      </w:r>
    </w:p>
    <w:p w14:paraId="60076F0E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frame</w:t>
      </w:r>
    </w:p>
    <w:p w14:paraId="183C5883" w14:textId="77777777" w:rsidR="00DB136F" w:rsidRDefault="007354B7" w:rsidP="0006415F">
      <w:pPr>
        <w:pStyle w:val="berschrift3"/>
        <w:spacing w:before="0" w:after="120" w:line="276" w:lineRule="auto"/>
        <w:ind w:left="0" w:right="734"/>
      </w:pPr>
      <w:r>
        <w:rPr>
          <w:color w:val="231F20"/>
          <w:spacing w:val="-4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opening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options:</w:t>
      </w:r>
    </w:p>
    <w:p w14:paraId="5E1C46B2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left</w:t>
      </w:r>
    </w:p>
    <w:p w14:paraId="7DD101D6" w14:textId="77777777" w:rsidR="00DB136F" w:rsidRDefault="007354B7" w:rsidP="0006415F">
      <w:pPr>
        <w:pStyle w:val="Textkrper"/>
        <w:spacing w:after="120" w:line="276" w:lineRule="auto"/>
        <w:ind w:right="73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right</w:t>
      </w:r>
    </w:p>
    <w:p w14:paraId="58263F1B" w14:textId="77777777" w:rsidR="0006415F" w:rsidRDefault="0006415F" w:rsidP="0006415F">
      <w:pPr>
        <w:pStyle w:val="Textkrper"/>
        <w:spacing w:after="120" w:line="276" w:lineRule="auto"/>
        <w:ind w:right="734"/>
      </w:pPr>
    </w:p>
    <w:p w14:paraId="024B22FC" w14:textId="0254D7F6" w:rsidR="0006415F" w:rsidRDefault="0006415F" w:rsidP="0006415F">
      <w:pPr>
        <w:pStyle w:val="berschrift3"/>
        <w:spacing w:before="0" w:after="120" w:line="276" w:lineRule="auto"/>
        <w:ind w:left="0" w:right="73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56407384" w14:textId="51B405B0" w:rsidR="00DB136F" w:rsidRDefault="007354B7" w:rsidP="0006415F">
      <w:pPr>
        <w:pStyle w:val="berschrift3"/>
        <w:spacing w:before="0" w:after="120" w:line="276" w:lineRule="auto"/>
        <w:ind w:left="0" w:right="734"/>
      </w:pPr>
      <w:r>
        <w:rPr>
          <w:color w:val="231F20"/>
          <w:spacing w:val="-2"/>
        </w:rPr>
        <w:lastRenderedPageBreak/>
        <w:t>Options:</w:t>
      </w:r>
    </w:p>
    <w:p w14:paraId="019C63B3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steel</w:t>
      </w:r>
    </w:p>
    <w:p w14:paraId="67A98E36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One/two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louvre(s)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size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500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300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mm</w:t>
      </w:r>
    </w:p>
    <w:p w14:paraId="6EC192B2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customer-supplied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digital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cylinder with anti-panic function and pulling protection</w:t>
      </w:r>
    </w:p>
    <w:p w14:paraId="13259D3E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position</w:t>
      </w:r>
    </w:p>
    <w:p w14:paraId="250E20A0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arrestor</w:t>
      </w:r>
    </w:p>
    <w:p w14:paraId="2A067072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Lowerable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floor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seal</w:t>
      </w:r>
    </w:p>
    <w:p w14:paraId="5414827B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second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handle</w:t>
      </w:r>
    </w:p>
    <w:p w14:paraId="31DE83F3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anti-graffiti properties, copper covering, wooden panelling)</w:t>
      </w:r>
    </w:p>
    <w:p w14:paraId="135089B1" w14:textId="77777777" w:rsidR="00B11ADF" w:rsidRDefault="00B11ADF" w:rsidP="00B11ADF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01AF1491" w14:textId="77777777" w:rsidR="007C66C6" w:rsidRDefault="007C66C6" w:rsidP="007C66C6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34B4BB98" w14:textId="77777777" w:rsidR="007C66C6" w:rsidRDefault="007C66C6" w:rsidP="007C66C6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7319D201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controls</w:t>
      </w:r>
    </w:p>
    <w:p w14:paraId="409A6C12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side-by-side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cylinders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 opened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independently)</w:t>
      </w:r>
    </w:p>
    <w:p w14:paraId="7F30C42E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protection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rosette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stainless steel profile cylinder</w:t>
      </w:r>
    </w:p>
    <w:p w14:paraId="0CE30A28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insulation</w:t>
      </w:r>
    </w:p>
    <w:p w14:paraId="7D09544E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equalisation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frame</w:t>
      </w:r>
    </w:p>
    <w:p w14:paraId="69F421E1" w14:textId="77777777" w:rsidR="00DB136F" w:rsidRDefault="007354B7" w:rsidP="0006415F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installations exposed to sunlight</w:t>
      </w:r>
    </w:p>
    <w:p w14:paraId="1A0588CF" w14:textId="77777777" w:rsidR="0006415F" w:rsidRDefault="0006415F" w:rsidP="0006415F">
      <w:pPr>
        <w:spacing w:after="120" w:line="276" w:lineRule="auto"/>
        <w:ind w:right="734"/>
        <w:rPr>
          <w:b/>
          <w:color w:val="231F20"/>
          <w:spacing w:val="-2"/>
          <w:sz w:val="17"/>
          <w:u w:val="single" w:color="231F20"/>
        </w:rPr>
      </w:pPr>
    </w:p>
    <w:p w14:paraId="55C4A428" w14:textId="1789BC32" w:rsidR="00DB136F" w:rsidRDefault="007354B7" w:rsidP="0006415F">
      <w:pPr>
        <w:spacing w:after="120" w:line="276" w:lineRule="auto"/>
        <w:ind w:right="734"/>
        <w:rPr>
          <w:b/>
          <w:sz w:val="17"/>
        </w:rPr>
      </w:pPr>
      <w:r>
        <w:rPr>
          <w:b/>
          <w:color w:val="231F20"/>
          <w:spacing w:val="-2"/>
          <w:sz w:val="17"/>
          <w:u w:val="single" w:color="231F20"/>
        </w:rPr>
        <w:t>Note:</w:t>
      </w:r>
    </w:p>
    <w:p w14:paraId="73DA7030" w14:textId="2B33261B" w:rsidR="0006415F" w:rsidRDefault="007354B7" w:rsidP="0006415F">
      <w:pPr>
        <w:pStyle w:val="berschrift2"/>
        <w:spacing w:before="0" w:after="120" w:line="276" w:lineRule="auto"/>
        <w:ind w:left="0" w:right="734"/>
        <w:rPr>
          <w:sz w:val="20"/>
        </w:rPr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p w14:paraId="6B1C672D" w14:textId="2D3DBBE9" w:rsidR="00DB136F" w:rsidRDefault="00DB136F" w:rsidP="0006415F">
      <w:pPr>
        <w:spacing w:after="120" w:line="276" w:lineRule="auto"/>
        <w:ind w:right="734"/>
        <w:rPr>
          <w:sz w:val="20"/>
        </w:rPr>
      </w:pPr>
    </w:p>
    <w:sectPr w:rsidR="00DB136F" w:rsidSect="0006415F">
      <w:footerReference w:type="default" r:id="rId10"/>
      <w:type w:val="continuous"/>
      <w:pgSz w:w="11910" w:h="16840"/>
      <w:pgMar w:top="1564" w:right="90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5119" w14:textId="77777777" w:rsidR="00964A2F" w:rsidRDefault="00964A2F">
      <w:r>
        <w:separator/>
      </w:r>
    </w:p>
  </w:endnote>
  <w:endnote w:type="continuationSeparator" w:id="0">
    <w:p w14:paraId="14F1ECB2" w14:textId="77777777" w:rsidR="00964A2F" w:rsidRDefault="0096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D973" w14:textId="15DEF00D" w:rsidR="00DB136F" w:rsidRDefault="00DB136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50CC" w14:textId="77777777" w:rsidR="00964A2F" w:rsidRDefault="00964A2F">
      <w:r>
        <w:separator/>
      </w:r>
    </w:p>
  </w:footnote>
  <w:footnote w:type="continuationSeparator" w:id="0">
    <w:p w14:paraId="67B272A6" w14:textId="77777777" w:rsidR="00964A2F" w:rsidRDefault="00964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136F"/>
    <w:rsid w:val="0006415F"/>
    <w:rsid w:val="00092F64"/>
    <w:rsid w:val="006F456B"/>
    <w:rsid w:val="007354B7"/>
    <w:rsid w:val="007C66C6"/>
    <w:rsid w:val="00826939"/>
    <w:rsid w:val="00964A2F"/>
    <w:rsid w:val="00B11ADF"/>
    <w:rsid w:val="00DB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DE629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4"/>
      <w:ind w:left="100" w:right="124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136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641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6415F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0641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6415F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TT2.2RC3</TermName>
          <TermId xmlns="http://schemas.microsoft.com/office/infopath/2007/PartnerControls">a5fc37bb-332f-4e0d-936f-29696b6f5674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</Value>
      <Value>24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E1C08DC-CFBC-4D9E-AF59-B12BDEE69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EC02A-E2D8-4916-9E16-88451BB35C5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DEB2BC8-64A0-4502-A6CA-409F3270AA5A}"/>
</file>

<file path=customXml/itemProps4.xml><?xml version="1.0" encoding="utf-8"?>
<ds:datastoreItem xmlns:ds="http://schemas.openxmlformats.org/officeDocument/2006/customXml" ds:itemID="{CE781E69-A3FA-4C17-9928-D778D7967D95}">
  <ds:schemaRefs>
    <ds:schemaRef ds:uri="fd49ef69-0777-4e6d-8899-3bde96da5aa1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TT2.2 RC3</dc:title>
  <cp:lastModifiedBy>Bayerschmidt, Bianca</cp:lastModifiedBy>
  <cp:revision>7</cp:revision>
  <dcterms:created xsi:type="dcterms:W3CDTF">2023-05-17T11:28:00Z</dcterms:created>
  <dcterms:modified xsi:type="dcterms:W3CDTF">2024-06-10T06:30:00Z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24;#TT2.2RC3|a5fc37bb-332f-4e0d-936f-29696b6f5674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