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90637" w14:textId="18650CAF" w:rsidR="00542B19" w:rsidRDefault="003C57AE" w:rsidP="00107688">
      <w:pPr>
        <w:pStyle w:val="berschrift1"/>
        <w:spacing w:before="0" w:after="120" w:line="276" w:lineRule="auto"/>
        <w:ind w:left="0" w:right="714"/>
      </w:pPr>
      <w:r>
        <w:rPr>
          <w:color w:val="231F20"/>
        </w:rPr>
        <w:t>Single/Double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Chlorine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Room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TT5</w:t>
      </w:r>
    </w:p>
    <w:p w14:paraId="27C03E2E" w14:textId="77777777" w:rsidR="00542B19" w:rsidRDefault="003C57AE" w:rsidP="00107688">
      <w:pPr>
        <w:pStyle w:val="berschrift2"/>
        <w:spacing w:after="120" w:line="276" w:lineRule="auto"/>
        <w:ind w:left="0" w:right="714"/>
      </w:pPr>
      <w:r>
        <w:rPr>
          <w:color w:val="231F20"/>
        </w:rPr>
        <w:t>Access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where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chlorine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stored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used.</w:t>
      </w:r>
    </w:p>
    <w:p w14:paraId="4D2B7CF1" w14:textId="77777777" w:rsidR="00107688" w:rsidRDefault="00107688" w:rsidP="00107688">
      <w:pPr>
        <w:pStyle w:val="Textkrper"/>
        <w:spacing w:after="120" w:line="276" w:lineRule="auto"/>
        <w:ind w:right="714"/>
        <w:rPr>
          <w:b/>
          <w:sz w:val="20"/>
        </w:rPr>
      </w:pPr>
    </w:p>
    <w:p w14:paraId="49BA83E0" w14:textId="6CD1F185" w:rsidR="00542B19" w:rsidRDefault="003C57AE" w:rsidP="00107688">
      <w:pPr>
        <w:pStyle w:val="Textkrper"/>
        <w:spacing w:after="120" w:line="276" w:lineRule="auto"/>
        <w:ind w:right="714"/>
      </w:pPr>
      <w:r>
        <w:rPr>
          <w:b/>
          <w:color w:val="231F20"/>
          <w:spacing w:val="-2"/>
        </w:rPr>
        <w:t>Chlorine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  <w:spacing w:val="-2"/>
        </w:rPr>
        <w:t>room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2"/>
        </w:rPr>
        <w:t>door,</w:t>
      </w:r>
      <w:r>
        <w:rPr>
          <w:b/>
          <w:color w:val="231F20"/>
          <w:spacing w:val="-16"/>
        </w:rPr>
        <w:t xml:space="preserve"> </w:t>
      </w:r>
      <w:r>
        <w:rPr>
          <w:color w:val="231F20"/>
          <w:spacing w:val="-2"/>
        </w:rPr>
        <w:t>ready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installation,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single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door, double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skinned,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completely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made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from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316 </w:t>
      </w:r>
      <w:r>
        <w:rPr>
          <w:color w:val="231F20"/>
        </w:rPr>
        <w:t>L)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steel,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seal,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 frame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closing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flush,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(in escape direction), in accordance with UVV and DVGW </w:t>
      </w:r>
      <w:r>
        <w:rPr>
          <w:color w:val="231F20"/>
          <w:spacing w:val="-2"/>
        </w:rPr>
        <w:t>standards.</w:t>
      </w:r>
    </w:p>
    <w:p w14:paraId="3396D729" w14:textId="7B0C525E" w:rsidR="00542B19" w:rsidRDefault="003C57AE" w:rsidP="00107688">
      <w:pPr>
        <w:pStyle w:val="Textkrper"/>
        <w:spacing w:after="120" w:line="276" w:lineRule="auto"/>
        <w:ind w:right="714"/>
      </w:pPr>
      <w:r>
        <w:rPr>
          <w:b/>
          <w:color w:val="231F20"/>
        </w:rPr>
        <w:t xml:space="preserve">Door, </w:t>
      </w:r>
      <w:r>
        <w:rPr>
          <w:color w:val="231F20"/>
        </w:rPr>
        <w:t>skin: 1 mm, 55 mm thick, with injected CFCs- free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polyurethane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hard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foam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insulation,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longitudinally</w:t>
      </w:r>
      <w:r w:rsidR="00107688">
        <w:t xml:space="preserve"> </w:t>
      </w:r>
      <w:r>
        <w:rPr>
          <w:color w:val="231F20"/>
        </w:rPr>
        <w:t>ground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finish,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lacquered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9006 (stainless steel look), with rubber seal. Fastened to the frame with stable maintenance-free hinge plates. Two aeration slits, W x H = 100 x 20 mm (one in top door section, one in bottom door section), with plastic insect </w:t>
      </w:r>
      <w:r>
        <w:rPr>
          <w:color w:val="231F20"/>
          <w:spacing w:val="-2"/>
        </w:rPr>
        <w:t>screen.</w:t>
      </w:r>
    </w:p>
    <w:p w14:paraId="3CC90B6C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Galvanized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mortise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forend provided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customer-supplied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cylinder, with </w:t>
      </w:r>
      <w:r>
        <w:rPr>
          <w:b/>
          <w:color w:val="231F20"/>
        </w:rPr>
        <w:t xml:space="preserve">anti-panic function. </w:t>
      </w:r>
      <w:r>
        <w:rPr>
          <w:color w:val="231F20"/>
        </w:rPr>
        <w:t>Stainless steel door handle set, button outside, handle inside.</w:t>
      </w:r>
    </w:p>
    <w:p w14:paraId="07C80BAC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b/>
          <w:color w:val="231F20"/>
        </w:rPr>
        <w:t>Frame,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three-sided,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fabricated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section,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with inserted rubber seal, with step flashing, including fixing </w:t>
      </w:r>
      <w:r>
        <w:rPr>
          <w:color w:val="231F20"/>
          <w:spacing w:val="-2"/>
        </w:rPr>
        <w:t>material.</w:t>
      </w:r>
    </w:p>
    <w:p w14:paraId="75D7481D" w14:textId="77777777" w:rsidR="00107688" w:rsidRDefault="003C57AE" w:rsidP="00107688">
      <w:pPr>
        <w:pStyle w:val="Textkrper"/>
        <w:spacing w:after="120" w:line="276" w:lineRule="auto"/>
        <w:ind w:right="714"/>
        <w:rPr>
          <w:color w:val="231F20"/>
        </w:rPr>
      </w:pPr>
      <w:r>
        <w:rPr>
          <w:color w:val="231F20"/>
        </w:rPr>
        <w:t>Frame and door shielded arc-welded and acid bath cleaned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passivation.</w:t>
      </w:r>
      <w:r w:rsidR="00107688">
        <w:rPr>
          <w:color w:val="231F20"/>
        </w:rPr>
        <w:t xml:space="preserve"> </w:t>
      </w:r>
    </w:p>
    <w:p w14:paraId="5D1266F1" w14:textId="77777777" w:rsidR="00107688" w:rsidRDefault="00107688" w:rsidP="00107688">
      <w:pPr>
        <w:pStyle w:val="Textkrper"/>
        <w:spacing w:after="120" w:line="276" w:lineRule="auto"/>
        <w:ind w:right="714"/>
        <w:rPr>
          <w:b/>
          <w:bCs/>
          <w:color w:val="231F20"/>
        </w:rPr>
      </w:pPr>
    </w:p>
    <w:p w14:paraId="3239C58B" w14:textId="22C0E4B3" w:rsidR="00542B19" w:rsidRPr="00C37AA2" w:rsidRDefault="003C57AE" w:rsidP="00107688">
      <w:pPr>
        <w:pStyle w:val="Textkrper"/>
        <w:spacing w:after="120" w:line="276" w:lineRule="auto"/>
        <w:ind w:right="714"/>
        <w:rPr>
          <w:b/>
          <w:bCs/>
          <w:lang w:val="sv-SE"/>
        </w:rPr>
      </w:pPr>
      <w:r w:rsidRPr="00C37AA2">
        <w:rPr>
          <w:b/>
          <w:bCs/>
          <w:color w:val="231F20"/>
          <w:lang w:val="sv-SE"/>
        </w:rPr>
        <w:t>Ordering</w:t>
      </w:r>
      <w:r w:rsidRPr="00C37AA2">
        <w:rPr>
          <w:b/>
          <w:bCs/>
          <w:color w:val="231F20"/>
          <w:spacing w:val="-6"/>
          <w:lang w:val="sv-SE"/>
        </w:rPr>
        <w:t xml:space="preserve"> </w:t>
      </w:r>
      <w:r w:rsidRPr="00C37AA2">
        <w:rPr>
          <w:b/>
          <w:bCs/>
          <w:color w:val="231F20"/>
          <w:spacing w:val="-2"/>
          <w:lang w:val="sv-SE"/>
        </w:rPr>
        <w:t>options:</w:t>
      </w:r>
    </w:p>
    <w:p w14:paraId="6D5C45B4" w14:textId="77777777" w:rsidR="00542B19" w:rsidRPr="00C37AA2" w:rsidRDefault="003C57AE" w:rsidP="00107688">
      <w:pPr>
        <w:spacing w:after="120" w:line="276" w:lineRule="auto"/>
        <w:ind w:right="714"/>
        <w:rPr>
          <w:b/>
          <w:sz w:val="18"/>
          <w:lang w:val="sv-SE"/>
        </w:rPr>
      </w:pPr>
      <w:r w:rsidRPr="00C37AA2">
        <w:rPr>
          <w:b/>
          <w:color w:val="231F20"/>
          <w:spacing w:val="-2"/>
          <w:sz w:val="18"/>
          <w:lang w:val="sv-SE"/>
        </w:rPr>
        <w:t>Frame:</w:t>
      </w:r>
    </w:p>
    <w:p w14:paraId="07EAECED" w14:textId="77777777" w:rsidR="00542B19" w:rsidRPr="00C37AA2" w:rsidRDefault="003C57AE" w:rsidP="00107688">
      <w:pPr>
        <w:pStyle w:val="Textkrper"/>
        <w:spacing w:after="120" w:line="276" w:lineRule="auto"/>
        <w:ind w:right="714"/>
        <w:rPr>
          <w:lang w:val="sv-SE"/>
        </w:rPr>
      </w:pPr>
      <w:r w:rsidRPr="00C37AA2">
        <w:rPr>
          <w:color w:val="231F20"/>
          <w:lang w:val="sv-SE"/>
        </w:rPr>
        <w:t>➤</w:t>
      </w:r>
      <w:r w:rsidRPr="00C37AA2">
        <w:rPr>
          <w:color w:val="231F20"/>
          <w:spacing w:val="60"/>
          <w:lang w:val="sv-SE"/>
        </w:rPr>
        <w:t xml:space="preserve"> </w:t>
      </w:r>
      <w:r w:rsidRPr="00C37AA2">
        <w:rPr>
          <w:color w:val="231F20"/>
          <w:lang w:val="sv-SE"/>
        </w:rPr>
        <w:t>Z-</w:t>
      </w:r>
      <w:r w:rsidRPr="00C37AA2">
        <w:rPr>
          <w:color w:val="231F20"/>
          <w:spacing w:val="-2"/>
          <w:lang w:val="sv-SE"/>
        </w:rPr>
        <w:t>frame</w:t>
      </w:r>
    </w:p>
    <w:p w14:paraId="5A8FEE2D" w14:textId="77777777" w:rsidR="00542B19" w:rsidRPr="00C37AA2" w:rsidRDefault="003C57AE" w:rsidP="00107688">
      <w:pPr>
        <w:pStyle w:val="Textkrper"/>
        <w:spacing w:after="120" w:line="276" w:lineRule="auto"/>
        <w:ind w:right="714"/>
        <w:rPr>
          <w:lang w:val="sv-SE"/>
        </w:rPr>
      </w:pPr>
      <w:r w:rsidRPr="00C37AA2">
        <w:rPr>
          <w:color w:val="231F20"/>
          <w:lang w:val="sv-SE"/>
        </w:rPr>
        <w:t>➤</w:t>
      </w:r>
      <w:r w:rsidRPr="00C37AA2">
        <w:rPr>
          <w:color w:val="231F20"/>
          <w:spacing w:val="63"/>
          <w:lang w:val="sv-SE"/>
        </w:rPr>
        <w:t xml:space="preserve"> </w:t>
      </w:r>
      <w:r w:rsidRPr="00C37AA2">
        <w:rPr>
          <w:color w:val="231F20"/>
          <w:lang w:val="sv-SE"/>
        </w:rPr>
        <w:t>Block</w:t>
      </w:r>
      <w:r w:rsidRPr="00C37AA2">
        <w:rPr>
          <w:color w:val="231F20"/>
          <w:spacing w:val="-7"/>
          <w:lang w:val="sv-SE"/>
        </w:rPr>
        <w:t xml:space="preserve"> </w:t>
      </w:r>
      <w:r w:rsidRPr="00C37AA2">
        <w:rPr>
          <w:color w:val="231F20"/>
          <w:spacing w:val="-2"/>
          <w:lang w:val="sv-SE"/>
        </w:rPr>
        <w:t>frame</w:t>
      </w:r>
    </w:p>
    <w:p w14:paraId="5EB12962" w14:textId="77777777" w:rsidR="00542B19" w:rsidRDefault="003C57AE" w:rsidP="00107688">
      <w:pPr>
        <w:pStyle w:val="berschrift2"/>
        <w:spacing w:after="120" w:line="276" w:lineRule="auto"/>
        <w:ind w:left="0" w:right="714"/>
      </w:pPr>
      <w:r>
        <w:rPr>
          <w:color w:val="231F20"/>
          <w:spacing w:val="-2"/>
        </w:rPr>
        <w:t>Mounting:</w:t>
      </w:r>
    </w:p>
    <w:p w14:paraId="4D8D8A2A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Embedded</w:t>
      </w:r>
    </w:p>
    <w:p w14:paraId="49FA46DF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clips</w:t>
      </w:r>
    </w:p>
    <w:p w14:paraId="217DBC25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affect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finished </w:t>
      </w:r>
      <w:r>
        <w:rPr>
          <w:color w:val="231F20"/>
          <w:spacing w:val="-4"/>
        </w:rPr>
        <w:t>wall</w:t>
      </w:r>
    </w:p>
    <w:p w14:paraId="6FA796D4" w14:textId="77777777" w:rsidR="00542B19" w:rsidRDefault="003C57AE" w:rsidP="00107688">
      <w:pPr>
        <w:pStyle w:val="berschrift2"/>
        <w:spacing w:after="120" w:line="276" w:lineRule="auto"/>
        <w:ind w:left="0" w:right="714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0B52367C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6C00E313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79143A4C" w14:textId="77777777" w:rsidR="00542B19" w:rsidRDefault="00542B19" w:rsidP="00107688">
      <w:pPr>
        <w:pStyle w:val="Textkrper"/>
        <w:spacing w:after="120" w:line="276" w:lineRule="auto"/>
        <w:ind w:right="714"/>
        <w:rPr>
          <w:sz w:val="19"/>
        </w:rPr>
      </w:pPr>
    </w:p>
    <w:p w14:paraId="180D731E" w14:textId="77777777" w:rsidR="00542B19" w:rsidRDefault="003C57AE" w:rsidP="00107688">
      <w:pPr>
        <w:pStyle w:val="berschrift2"/>
        <w:spacing w:after="120" w:line="276" w:lineRule="auto"/>
        <w:ind w:left="0" w:right="714"/>
      </w:pPr>
      <w:r>
        <w:rPr>
          <w:color w:val="231F20"/>
          <w:spacing w:val="-2"/>
        </w:rPr>
        <w:t>Options:</w:t>
      </w:r>
    </w:p>
    <w:p w14:paraId="570602F7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position</w:t>
      </w:r>
    </w:p>
    <w:p w14:paraId="1CAC98FF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arrestor</w:t>
      </w:r>
    </w:p>
    <w:p w14:paraId="24762B41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anti-graffiti properties, wooden panelling)</w:t>
      </w:r>
    </w:p>
    <w:p w14:paraId="3CA1EA8F" w14:textId="77777777" w:rsidR="007E6EBB" w:rsidRDefault="007E6EBB" w:rsidP="007E6EBB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64573115" w14:textId="77777777" w:rsidR="00F019A5" w:rsidRDefault="00F019A5" w:rsidP="00F019A5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0002D949" w14:textId="77777777" w:rsidR="00F019A5" w:rsidRDefault="00F019A5" w:rsidP="00F019A5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3FF6354E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Door heating (heating cable in frame and/or door surface),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sensor,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controls</w:t>
      </w:r>
    </w:p>
    <w:p w14:paraId="6367C6E7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equalisation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1F467665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louvres,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openings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admit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light</w:t>
      </w:r>
    </w:p>
    <w:p w14:paraId="6D38B870" w14:textId="77777777" w:rsidR="00542B19" w:rsidRDefault="003C57AE" w:rsidP="00107688">
      <w:pPr>
        <w:pStyle w:val="Textkrper"/>
        <w:spacing w:after="120" w:line="276" w:lineRule="auto"/>
        <w:ind w:right="71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 installations exposed to sunlight</w:t>
      </w:r>
    </w:p>
    <w:p w14:paraId="34087FEC" w14:textId="77777777" w:rsidR="00542B19" w:rsidRDefault="00542B19" w:rsidP="00107688">
      <w:pPr>
        <w:pStyle w:val="Textkrper"/>
        <w:spacing w:after="120" w:line="276" w:lineRule="auto"/>
        <w:ind w:right="714"/>
      </w:pPr>
    </w:p>
    <w:p w14:paraId="4520557A" w14:textId="77777777" w:rsidR="00542B19" w:rsidRDefault="003C57AE" w:rsidP="00107688">
      <w:pPr>
        <w:spacing w:after="120" w:line="276" w:lineRule="auto"/>
        <w:ind w:right="714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Note:</w:t>
      </w:r>
    </w:p>
    <w:p w14:paraId="1B20EFFF" w14:textId="5E172FD9" w:rsidR="00542B19" w:rsidRDefault="003C57AE" w:rsidP="00107688">
      <w:pPr>
        <w:pStyle w:val="berschrift2"/>
        <w:spacing w:after="120" w:line="276" w:lineRule="auto"/>
        <w:ind w:left="0" w:right="714"/>
        <w:rPr>
          <w:sz w:val="20"/>
        </w:rPr>
      </w:pPr>
      <w:r>
        <w:rPr>
          <w:color w:val="231F20"/>
        </w:rPr>
        <w:lastRenderedPageBreak/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panelling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sectPr w:rsidR="00542B19" w:rsidSect="00107688">
      <w:footerReference w:type="default" r:id="rId10"/>
      <w:type w:val="continuous"/>
      <w:pgSz w:w="11910" w:h="16840"/>
      <w:pgMar w:top="1200" w:right="920" w:bottom="1560" w:left="920" w:header="0" w:footer="1367" w:gutter="0"/>
      <w:cols w:space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1D1A9" w14:textId="77777777" w:rsidR="000C624A" w:rsidRDefault="000C624A">
      <w:r>
        <w:separator/>
      </w:r>
    </w:p>
  </w:endnote>
  <w:endnote w:type="continuationSeparator" w:id="0">
    <w:p w14:paraId="13227D98" w14:textId="77777777" w:rsidR="000C624A" w:rsidRDefault="000C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D473" w14:textId="58B9FA92" w:rsidR="00542B19" w:rsidRDefault="00542B19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4CBAF" w14:textId="77777777" w:rsidR="000C624A" w:rsidRDefault="000C624A">
      <w:r>
        <w:separator/>
      </w:r>
    </w:p>
  </w:footnote>
  <w:footnote w:type="continuationSeparator" w:id="0">
    <w:p w14:paraId="339A0973" w14:textId="77777777" w:rsidR="000C624A" w:rsidRDefault="000C6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2B19"/>
    <w:rsid w:val="00011190"/>
    <w:rsid w:val="000C624A"/>
    <w:rsid w:val="00107688"/>
    <w:rsid w:val="003C57AE"/>
    <w:rsid w:val="00542B19"/>
    <w:rsid w:val="007E6EBB"/>
    <w:rsid w:val="00C37AA2"/>
    <w:rsid w:val="00F0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978D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076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07688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1076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07688"/>
    <w:rPr>
      <w:rFonts w:ascii="HuberTec" w:eastAsia="HuberTec" w:hAnsi="HuberTec" w:cs="HuberTec"/>
    </w:rPr>
  </w:style>
  <w:style w:type="character" w:customStyle="1" w:styleId="TextkrperZchn">
    <w:name w:val="Textkörper Zchn"/>
    <w:basedOn w:val="Absatz-Standardschriftart"/>
    <w:link w:val="Textkrper"/>
    <w:uiPriority w:val="1"/>
    <w:rsid w:val="00F019A5"/>
    <w:rPr>
      <w:rFonts w:ascii="HuberTec" w:eastAsia="HuberTec" w:hAnsi="HuberTec" w:cs="HuberTe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TT5</TermName>
          <TermId xmlns="http://schemas.microsoft.com/office/infopath/2007/PartnerControls">e7e44fad-61bf-4bbe-8009-f3560d9be9c1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26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13FBC74-628C-4EB6-B01A-F18B03AEBC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15BE05-6671-471C-BCF5-0BA0B15761A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2D9FBB4-64D2-4F2F-AD04-89B6B99CCAFF}"/>
</file>

<file path=customXml/itemProps4.xml><?xml version="1.0" encoding="utf-8"?>
<ds:datastoreItem xmlns:ds="http://schemas.openxmlformats.org/officeDocument/2006/customXml" ds:itemID="{B2A5F40A-3D37-48C4-A113-B2E8BCE4C6FB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fd49ef69-0777-4e6d-8899-3bde96da5aa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TT5</dc:title>
  <cp:lastModifiedBy>Bayerschmidt, Bianca</cp:lastModifiedBy>
  <cp:revision>6</cp:revision>
  <dcterms:created xsi:type="dcterms:W3CDTF">2023-05-17T11:43:00Z</dcterms:created>
  <dcterms:modified xsi:type="dcterms:W3CDTF">2024-06-10T06:30:00Z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26;#TT5|e7e44fad-61bf-4bbe-8009-f3560d9be9c1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