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5FB6" w:rsidP="00F374A7" w:rsidRDefault="005A3DAD" w14:paraId="70251312" w14:textId="2D09E7E6">
      <w:pPr>
        <w:pStyle w:val="berschrift1"/>
        <w:spacing w:before="0" w:after="120"/>
        <w:ind w:left="0" w:right="1018"/>
      </w:pPr>
      <w:r>
        <w:rPr>
          <w:color w:val="231F20"/>
        </w:rPr>
        <w:t>Überflutungssichere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Außentür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TT6,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einflügelig</w:t>
      </w:r>
    </w:p>
    <w:p w:rsidRPr="00F374A7" w:rsidR="00CC5FB6" w:rsidP="00F374A7" w:rsidRDefault="005A3DAD" w14:paraId="59598656" w14:textId="77777777" w14:noSpellErr="1">
      <w:pPr>
        <w:pStyle w:val="berschrift2"/>
        <w:spacing w:before="0" w:after="120" w:line="276" w:lineRule="auto"/>
        <w:ind w:left="0" w:right="1018"/>
      </w:pPr>
      <w:r w:rsidRPr="00F374A7">
        <w:rPr>
          <w:color w:val="231F20"/>
        </w:rPr>
        <w:t>Zugangstür</w:t>
      </w:r>
      <w:r w:rsidRPr="00F374A7">
        <w:rPr>
          <w:color w:val="231F20"/>
          <w:spacing w:val="-12"/>
        </w:rPr>
        <w:t xml:space="preserve"> </w:t>
      </w:r>
      <w:r w:rsidRPr="00F374A7">
        <w:rPr>
          <w:color w:val="231F20"/>
        </w:rPr>
        <w:t>speziell</w:t>
      </w:r>
      <w:r w:rsidRPr="00F374A7">
        <w:rPr>
          <w:color w:val="231F20"/>
          <w:spacing w:val="-11"/>
        </w:rPr>
        <w:t xml:space="preserve"> </w:t>
      </w:r>
      <w:r w:rsidRPr="00F374A7">
        <w:rPr>
          <w:color w:val="231F20"/>
        </w:rPr>
        <w:t>für</w:t>
      </w:r>
      <w:r w:rsidRPr="00F374A7">
        <w:rPr>
          <w:color w:val="231F20"/>
          <w:spacing w:val="-11"/>
        </w:rPr>
        <w:t xml:space="preserve"> </w:t>
      </w:r>
      <w:r w:rsidRPr="00F374A7">
        <w:rPr>
          <w:color w:val="231F20"/>
        </w:rPr>
        <w:t>überflutungsgefährdete</w:t>
      </w:r>
      <w:r w:rsidRPr="00F374A7">
        <w:rPr>
          <w:color w:val="231F20"/>
          <w:spacing w:val="-11"/>
        </w:rPr>
        <w:t xml:space="preserve"> </w:t>
      </w:r>
      <w:r w:rsidRPr="00F374A7">
        <w:rPr>
          <w:color w:val="231F20"/>
          <w:spacing w:val="-2"/>
        </w:rPr>
        <w:t>Gebiete.</w:t>
      </w:r>
    </w:p>
    <w:p w:rsidRPr="00F374A7" w:rsidR="00CC5FB6" w:rsidP="00F374A7" w:rsidRDefault="00CC5FB6" w14:paraId="0FCCB109" w14:textId="77777777">
      <w:pPr>
        <w:pStyle w:val="Textkrper"/>
        <w:spacing w:after="120" w:line="276" w:lineRule="auto"/>
        <w:ind w:right="1018"/>
      </w:pPr>
    </w:p>
    <w:p w:rsidRPr="00F374A7" w:rsidR="00CC5FB6" w:rsidP="5407BC4F" w:rsidRDefault="005A3DAD" w14:noSpellErr="1" w14:paraId="6F88FF7F" w14:textId="0E3F2176">
      <w:pPr>
        <w:pStyle w:val="Standard"/>
        <w:spacing w:after="120" w:line="276" w:lineRule="auto"/>
        <w:ind/>
        <w:rPr>
          <w:noProof w:val="0"/>
          <w:color w:val="231F20"/>
          <w:sz w:val="18"/>
          <w:szCs w:val="18"/>
          <w:lang w:val="de-DE"/>
        </w:rPr>
      </w:pPr>
      <w:r w:rsidRPr="5407BC4F">
        <w:rPr>
          <w:b w:val="1"/>
          <w:bCs w:val="1"/>
          <w:color w:val="231F20"/>
          <w:sz w:val="18"/>
          <w:szCs w:val="18"/>
        </w:rPr>
        <w:t xml:space="preserve">Außentür,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überflutungssicher bis 2 m Wassersäule, zur Druckseite d. h. nach außen öffnend, einbaufertig, doppelwandig, aus Edelstahl, Werkstoff-Nr. 1.4307 (AISI 304 L). Türblatt stumpf einschlagend, d.h. Türblatt und Zarge flächenbündig.</w:t>
      </w:r>
    </w:p>
    <w:p w:rsidR="5407BC4F" w:rsidP="5407BC4F" w:rsidRDefault="5407BC4F" w14:paraId="6EB886A2" w14:textId="2BFA9188">
      <w:pPr>
        <w:pStyle w:val="Textkrper"/>
        <w:spacing w:after="120" w:line="276" w:lineRule="auto"/>
        <w:ind w:right="1018"/>
      </w:pPr>
    </w:p>
    <w:p w:rsidRPr="00F374A7" w:rsidR="00CC5FB6" w:rsidP="5407BC4F" w:rsidRDefault="005A3DAD" w14:noSpellErr="1" w14:paraId="51888A11" w14:textId="130DF4C7">
      <w:pPr>
        <w:pStyle w:val="Standard"/>
        <w:spacing w:after="120" w:line="276" w:lineRule="auto"/>
        <w:ind/>
        <w:rPr>
          <w:noProof w:val="0"/>
          <w:color w:val="231F20"/>
          <w:sz w:val="18"/>
          <w:szCs w:val="18"/>
          <w:lang w:val="de-DE"/>
        </w:rPr>
      </w:pPr>
      <w:r w:rsidRPr="5407BC4F">
        <w:rPr>
          <w:b w:val="1"/>
          <w:bCs w:val="1"/>
          <w:color w:val="231F20"/>
          <w:sz w:val="18"/>
          <w:szCs w:val="18"/>
        </w:rPr>
        <w:t xml:space="preserve">Türblatt,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Blechstärke sowohl an der druck,- als auch auf der druckabgewandten Seite 3 mm. Türblattstärke: 57 mm, ausgeschäumt mit FCKW-freiem Polyurethan- Hartschaum-Isolierkern. Oberfläche mit Längsschliff, mit spezieller Dichtung vierseitig umlaufend. Mittels stabilen, wartungsfreien</w:t>
      </w:r>
      <w:r w:rsidRPr="5407BC4F" w:rsidR="5407BC4F">
        <w:rPr>
          <w:noProof w:val="0"/>
          <w:color w:val="000000" w:themeColor="text1" w:themeTint="FF" w:themeShade="FF"/>
          <w:sz w:val="18"/>
          <w:szCs w:val="18"/>
          <w:lang w:val="de-DE"/>
        </w:rPr>
        <w:t xml:space="preserve">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Scharnieren an der Zarge angeschlagen. Schloss vorgerichtet für einen bauseitigen Profilhalbzylinder von der Außenseite absperrbar. Die Verriegelung erfolgt über einen beidseitig bedienbaren Einreibeverschluss.</w:t>
      </w:r>
    </w:p>
    <w:p w:rsidR="5407BC4F" w:rsidP="5407BC4F" w:rsidRDefault="5407BC4F" w14:paraId="0B189CAF" w14:textId="0ED5E62D">
      <w:pPr>
        <w:pStyle w:val="Textkrper"/>
        <w:spacing w:after="120" w:line="276" w:lineRule="auto"/>
        <w:ind w:right="1018"/>
      </w:pPr>
    </w:p>
    <w:p w:rsidRPr="00F374A7" w:rsidR="00CC5FB6" w:rsidP="457960F0" w:rsidRDefault="005A3DAD" w14:textId="3D35A844" w14:paraId="45E04B6A" w14:noSpellErr="1">
      <w:pPr>
        <w:pStyle w:val="Standard"/>
        <w:spacing w:after="120" w:line="240" w:lineRule="exact"/>
        <w:ind w:left="0"/>
        <w:rPr>
          <w:noProof w:val="0"/>
          <w:color w:val="231F20"/>
          <w:sz w:val="18"/>
          <w:szCs w:val="18"/>
          <w:lang w:val="de-DE"/>
        </w:rPr>
      </w:pPr>
      <w:r w:rsidRPr="5407BC4F">
        <w:rPr>
          <w:b w:val="1"/>
          <w:bCs w:val="1"/>
          <w:color w:val="231F20"/>
          <w:sz w:val="18"/>
          <w:szCs w:val="18"/>
        </w:rPr>
        <w:t>Zarge</w:t>
      </w:r>
      <w:r w:rsidRPr="5407BC4F">
        <w:rPr>
          <w:b w:val="1"/>
          <w:bCs w:val="1"/>
          <w:color w:val="231F20"/>
          <w:spacing w:val="-15"/>
          <w:sz w:val="18"/>
          <w:szCs w:val="18"/>
        </w:rPr>
        <w:t xml:space="preserve">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aus Sonderprofil, vierseitig umlaufend, ausgeschäumt mit FCKW-freiem Polyurethan- Hartschaum-Isolierkern, mit zugehörigem Befestigungsmaterial. Der umlaufende Spalt zwischen Zarge und Wand, muss mit dem mitgelieferten Dichtungsmaterial abgedichtet werden.</w:t>
      </w:r>
    </w:p>
    <w:p w:rsidRPr="00F374A7" w:rsidR="00CC5FB6" w:rsidP="457960F0" w:rsidRDefault="005A3DAD" w14:paraId="38446925" w14:textId="0B4ACC9E">
      <w:pPr>
        <w:spacing w:after="120" w:line="240" w:lineRule="exact"/>
        <w:ind w:left="0"/>
        <w:rPr>
          <w:noProof w:val="0"/>
          <w:color w:val="231F20"/>
          <w:sz w:val="18"/>
          <w:szCs w:val="18"/>
          <w:lang w:val="de-DE"/>
        </w:rPr>
      </w:pPr>
      <w:r w:rsidRPr="457960F0" w:rsidR="457960F0">
        <w:rPr>
          <w:noProof w:val="0"/>
          <w:color w:val="231F20"/>
          <w:sz w:val="18"/>
          <w:szCs w:val="18"/>
          <w:lang w:val="de-DE"/>
        </w:rPr>
        <w:t xml:space="preserve">Türblatt und Zarge unter Schutzgas geschweißt, im </w:t>
      </w:r>
      <w:proofErr w:type="spellStart"/>
      <w:r w:rsidRPr="457960F0" w:rsidR="457960F0">
        <w:rPr>
          <w:noProof w:val="0"/>
          <w:color w:val="231F20"/>
          <w:sz w:val="18"/>
          <w:szCs w:val="18"/>
          <w:lang w:val="de-DE"/>
        </w:rPr>
        <w:t>Tauchbad</w:t>
      </w:r>
      <w:proofErr w:type="spellEnd"/>
      <w:r w:rsidRPr="457960F0" w:rsidR="457960F0">
        <w:rPr>
          <w:noProof w:val="0"/>
          <w:color w:val="231F20"/>
          <w:sz w:val="18"/>
          <w:szCs w:val="18"/>
          <w:lang w:val="de-DE"/>
        </w:rPr>
        <w:t xml:space="preserve"> gebeizt und passiviert.</w:t>
      </w:r>
    </w:p>
    <w:p w:rsidR="5407BC4F" w:rsidP="457960F0" w:rsidRDefault="5407BC4F" w14:paraId="2F5E5639" w14:textId="6A1A64F7">
      <w:pPr>
        <w:spacing w:after="120" w:line="240" w:lineRule="exact"/>
        <w:ind w:left="0"/>
        <w:rPr>
          <w:color w:val="231F20"/>
        </w:rPr>
      </w:pPr>
      <w:r w:rsidRPr="457960F0" w:rsidR="457960F0">
        <w:rPr>
          <w:noProof w:val="0"/>
          <w:color w:val="231F20"/>
          <w:sz w:val="18"/>
          <w:szCs w:val="18"/>
          <w:lang w:val="de-DE"/>
        </w:rPr>
        <w:t xml:space="preserve">Max. zulässige </w:t>
      </w:r>
      <w:proofErr w:type="spellStart"/>
      <w:r w:rsidRPr="457960F0" w:rsidR="457960F0">
        <w:rPr>
          <w:noProof w:val="0"/>
          <w:color w:val="231F20"/>
          <w:sz w:val="18"/>
          <w:szCs w:val="18"/>
          <w:lang w:val="de-DE"/>
        </w:rPr>
        <w:t>Leckagerate</w:t>
      </w:r>
      <w:proofErr w:type="spellEnd"/>
      <w:r w:rsidRPr="457960F0" w:rsidR="457960F0">
        <w:rPr>
          <w:noProof w:val="0"/>
          <w:color w:val="231F20"/>
          <w:sz w:val="18"/>
          <w:szCs w:val="18"/>
          <w:lang w:val="de-DE"/>
        </w:rPr>
        <w:t>: 0,3 Liter/Stunde</w:t>
      </w:r>
    </w:p>
    <w:p w:rsidRPr="00F374A7" w:rsidR="00F374A7" w:rsidP="00F374A7" w:rsidRDefault="00F374A7" w14:paraId="31E55391" w14:textId="77777777">
      <w:pPr>
        <w:pStyle w:val="berschrift2"/>
        <w:spacing w:before="0" w:after="120" w:line="276" w:lineRule="auto"/>
        <w:ind w:left="0" w:right="1018"/>
        <w:rPr>
          <w:color w:val="231F20"/>
          <w:spacing w:val="-2"/>
        </w:rPr>
      </w:pPr>
    </w:p>
    <w:p w:rsidRPr="00F374A7" w:rsidR="00F374A7" w:rsidP="00F374A7" w:rsidRDefault="00F374A7" w14:noSpellErr="1" w14:paraId="31C0287E" w14:textId="08FB6914">
      <w:pPr>
        <w:pStyle w:val="berschrift2"/>
        <w:spacing w:before="0" w:after="120" w:line="276" w:lineRule="auto"/>
        <w:ind w:left="0" w:right="1018"/>
      </w:pPr>
      <w:r w:rsidRPr="00F374A7">
        <w:rPr>
          <w:color w:val="231F20"/>
          <w:spacing w:val="-2"/>
        </w:rPr>
        <w:t>Ausführungsvarianten:</w:t>
      </w:r>
    </w:p>
    <w:p w:rsidRPr="00F374A7" w:rsidR="00F374A7" w:rsidP="00F374A7" w:rsidRDefault="00F374A7" w14:noSpellErr="1" w14:paraId="34CB8D4D" w14:textId="3A2F4CCD">
      <w:pPr>
        <w:pStyle w:val="berschrift2"/>
        <w:spacing w:before="0" w:after="120" w:line="276" w:lineRule="auto"/>
        <w:ind w:left="0" w:right="1018"/>
      </w:pPr>
      <w:r w:rsidRPr="00F374A7">
        <w:rPr>
          <w:color w:val="231F20"/>
          <w:spacing w:val="-2"/>
        </w:rPr>
        <w:t>Montageart:</w:t>
      </w:r>
    </w:p>
    <w:p w:rsidRPr="00F374A7" w:rsidR="00F374A7" w:rsidP="7CEBC1B1" w:rsidRDefault="00F374A7" w14:paraId="2F6C8FBC" w14:textId="2774799B">
      <w:pPr>
        <w:pStyle w:val="Textkrper"/>
        <w:spacing w:before="0" w:after="120" w:line="276" w:lineRule="auto"/>
        <w:ind w:left="284" w:right="1018" w:hanging="284"/>
      </w:pPr>
      <w:r w:rsidRPr="7CEBC1B1" w:rsidR="7CEBC1B1">
        <w:rPr>
          <w:color w:val="231F20"/>
        </w:rPr>
        <w:t xml:space="preserve">➤ </w:t>
      </w:r>
      <w:proofErr w:type="spellStart"/>
      <w:r w:rsidRPr="7CEBC1B1" w:rsidR="7CEBC1B1">
        <w:rPr>
          <w:color w:val="231F20"/>
        </w:rPr>
        <w:t>D</w:t>
      </w:r>
      <w:r w:rsidRPr="7CEBC1B1" w:rsidR="7CEBC1B1">
        <w:rPr>
          <w:color w:val="231F20"/>
        </w:rPr>
        <w:t>übelmontage</w:t>
      </w:r>
      <w:proofErr w:type="spellEnd"/>
      <w:r w:rsidRPr="7CEBC1B1" w:rsidR="7CEBC1B1">
        <w:rPr>
          <w:color w:val="231F20"/>
        </w:rPr>
        <w:t xml:space="preserve"> mit Laschen</w:t>
      </w:r>
    </w:p>
    <w:p w:rsidRPr="00F374A7" w:rsidR="00F374A7" w:rsidP="7CEBC1B1" w:rsidRDefault="00F374A7" w14:paraId="5D5E3CD4" w14:textId="4C51666D">
      <w:pPr>
        <w:pStyle w:val="Textkrper"/>
        <w:spacing w:before="0" w:after="120" w:line="276" w:lineRule="auto"/>
        <w:ind w:left="284" w:right="1018" w:hanging="284"/>
      </w:pPr>
      <w:r w:rsidRPr="7CEBC1B1" w:rsidR="7CEBC1B1">
        <w:rPr>
          <w:color w:val="231F20"/>
        </w:rPr>
        <w:t xml:space="preserve">➤ </w:t>
      </w:r>
      <w:proofErr w:type="spellStart"/>
      <w:r w:rsidRPr="7CEBC1B1" w:rsidR="7CEBC1B1">
        <w:rPr>
          <w:color w:val="231F20"/>
        </w:rPr>
        <w:t>D</w:t>
      </w:r>
      <w:r w:rsidRPr="7CEBC1B1" w:rsidR="7CEBC1B1">
        <w:rPr>
          <w:color w:val="231F20"/>
        </w:rPr>
        <w:t>übelmontage</w:t>
      </w:r>
      <w:proofErr w:type="spellEnd"/>
      <w:r w:rsidRPr="7CEBC1B1" w:rsidR="7CEBC1B1">
        <w:rPr>
          <w:color w:val="231F20"/>
        </w:rPr>
        <w:t xml:space="preserve"> durch den Rahmen</w:t>
      </w:r>
    </w:p>
    <w:p w:rsidRPr="00F374A7" w:rsidR="00F374A7" w:rsidP="7CEBC1B1" w:rsidRDefault="00F374A7" w14:textId="77777777" w14:noSpellErr="1" w14:paraId="161B27DE">
      <w:pPr>
        <w:pStyle w:val="berschrift2"/>
        <w:spacing w:before="0" w:after="120" w:line="276" w:lineRule="auto"/>
        <w:ind w:left="0" w:right="1018"/>
        <w:rPr>
          <w:color w:val="231F20"/>
        </w:rPr>
      </w:pPr>
    </w:p>
    <w:p w:rsidRPr="00F374A7" w:rsidR="00F374A7" w:rsidP="7CEBC1B1" w:rsidRDefault="00F374A7" w14:paraId="2E7A2FB0" w14:textId="77777777" w14:noSpellErr="1">
      <w:pPr>
        <w:pStyle w:val="Standard"/>
        <w:spacing w:before="0" w:after="120" w:line="276" w:lineRule="auto"/>
        <w:ind w:left="0" w:right="1018"/>
        <w:rPr>
          <w:b w:val="1"/>
          <w:bCs w:val="1"/>
          <w:sz w:val="18"/>
          <w:szCs w:val="18"/>
        </w:rPr>
      </w:pPr>
      <w:r w:rsidRPr="7CEBC1B1">
        <w:rPr>
          <w:b w:val="1"/>
          <w:bCs w:val="1"/>
          <w:color w:val="231F20"/>
          <w:spacing w:val="-2"/>
          <w:sz w:val="18"/>
          <w:szCs w:val="18"/>
        </w:rPr>
        <w:t>Anschlagart:</w:t>
      </w:r>
    </w:p>
    <w:p w:rsidRPr="00F374A7" w:rsidR="00F374A7" w:rsidP="00F374A7" w:rsidRDefault="00F374A7" w14:paraId="20842EF5" w14:textId="77777777">
      <w:pPr>
        <w:pStyle w:val="Textkrper"/>
        <w:spacing w:after="120" w:line="276" w:lineRule="auto"/>
        <w:ind w:left="284" w:right="1018" w:hanging="284"/>
      </w:pPr>
      <w:r w:rsidRPr="00F374A7">
        <w:rPr>
          <w:color w:val="231F20"/>
        </w:rPr>
        <w:t>➤</w:t>
      </w:r>
      <w:r w:rsidRPr="00F374A7">
        <w:rPr>
          <w:color w:val="231F20"/>
          <w:spacing w:val="66"/>
        </w:rPr>
        <w:t xml:space="preserve"> </w:t>
      </w:r>
      <w:r w:rsidRPr="00F374A7">
        <w:rPr>
          <w:color w:val="231F20"/>
        </w:rPr>
        <w:t>DIN</w:t>
      </w:r>
      <w:r w:rsidRPr="00F374A7">
        <w:rPr>
          <w:color w:val="231F20"/>
          <w:spacing w:val="-6"/>
        </w:rPr>
        <w:t xml:space="preserve"> </w:t>
      </w:r>
      <w:r w:rsidRPr="00F374A7">
        <w:rPr>
          <w:color w:val="231F20"/>
          <w:spacing w:val="-2"/>
        </w:rPr>
        <w:t>links</w:t>
      </w:r>
    </w:p>
    <w:p w:rsidRPr="00F374A7" w:rsidR="00F374A7" w:rsidP="00F374A7" w:rsidRDefault="00F374A7" w14:paraId="0A0A3371" w14:textId="77777777">
      <w:pPr>
        <w:pStyle w:val="Textkrper"/>
        <w:spacing w:after="120" w:line="276" w:lineRule="auto"/>
        <w:ind w:left="284" w:right="1018" w:hanging="284"/>
      </w:pPr>
      <w:r w:rsidRPr="00F374A7">
        <w:rPr>
          <w:color w:val="231F20"/>
        </w:rPr>
        <w:t>➤</w:t>
      </w:r>
      <w:r w:rsidRPr="00F374A7">
        <w:rPr>
          <w:color w:val="231F20"/>
          <w:spacing w:val="66"/>
        </w:rPr>
        <w:t xml:space="preserve"> </w:t>
      </w:r>
      <w:r w:rsidRPr="00F374A7">
        <w:rPr>
          <w:color w:val="231F20"/>
        </w:rPr>
        <w:t>DIN</w:t>
      </w:r>
      <w:r w:rsidRPr="00F374A7">
        <w:rPr>
          <w:color w:val="231F20"/>
          <w:spacing w:val="-6"/>
        </w:rPr>
        <w:t xml:space="preserve"> </w:t>
      </w:r>
      <w:r w:rsidRPr="00F374A7">
        <w:rPr>
          <w:color w:val="231F20"/>
          <w:spacing w:val="-2"/>
        </w:rPr>
        <w:t>rechts</w:t>
      </w:r>
    </w:p>
    <w:p w:rsidRPr="00F374A7" w:rsidR="00F374A7" w:rsidP="00F374A7" w:rsidRDefault="00F374A7" w14:paraId="21DBC9DE" w14:textId="77777777">
      <w:pPr>
        <w:pStyle w:val="berschrift2"/>
        <w:spacing w:before="0" w:after="120" w:line="276" w:lineRule="auto"/>
        <w:ind w:left="284" w:right="1018" w:hanging="284"/>
        <w:rPr>
          <w:color w:val="231F20"/>
          <w:spacing w:val="-2"/>
        </w:rPr>
      </w:pPr>
    </w:p>
    <w:p w:rsidRPr="00F374A7" w:rsidR="00F374A7" w:rsidP="5407BC4F" w:rsidRDefault="00F374A7" w14:paraId="44641FA3" w14:textId="4E154A9A" w14:noSpellErr="1">
      <w:pPr>
        <w:pStyle w:val="berschrift2"/>
        <w:spacing w:before="0" w:after="120" w:line="276" w:lineRule="auto"/>
        <w:ind w:left="284" w:right="1018" w:hanging="284"/>
        <w:rPr>
          <w:color w:val="231F20"/>
          <w:sz w:val="18"/>
          <w:szCs w:val="18"/>
        </w:rPr>
      </w:pPr>
      <w:r w:rsidRPr="5407BC4F">
        <w:rPr>
          <w:color w:val="231F20"/>
          <w:spacing w:val="-2"/>
          <w:sz w:val="18"/>
          <w:szCs w:val="18"/>
        </w:rPr>
        <w:t>Optional:</w:t>
      </w:r>
    </w:p>
    <w:p w:rsidRPr="00F374A7" w:rsidR="00F374A7" w:rsidP="5407BC4F" w:rsidRDefault="00F374A7" w14:noSpellErr="1" w14:paraId="6EE59FB8" w14:textId="53FBD30C">
      <w:pPr>
        <w:pStyle w:val="Standard"/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>
        <w:rPr>
          <w:color w:val="231F20"/>
          <w:sz w:val="18"/>
          <w:szCs w:val="18"/>
        </w:rPr>
        <w:t>➤</w:t>
      </w:r>
      <w:r w:rsidRPr="5407BC4F">
        <w:rPr>
          <w:color w:val="231F20"/>
          <w:spacing w:val="45"/>
          <w:sz w:val="18"/>
          <w:szCs w:val="18"/>
        </w:rPr>
        <w:t xml:space="preserve"> </w:t>
      </w:r>
      <w:r w:rsidRPr="5407BC4F" w:rsidR="5407BC4F">
        <w:rPr>
          <w:noProof w:val="0"/>
          <w:color w:val="231F20"/>
          <w:sz w:val="18"/>
          <w:szCs w:val="18"/>
          <w:lang w:val="de-DE"/>
        </w:rPr>
        <w:t>Werkstoff-Nr. 1.4404 (AISI 316 L)</w:t>
      </w:r>
    </w:p>
    <w:p w:rsidRPr="00F374A7" w:rsidR="00F374A7" w:rsidP="5407BC4F" w:rsidRDefault="00F374A7" w14:noSpellErr="1" w14:paraId="12491712" w14:textId="5668EE17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Ankerhaken am Türblatt, welche im geschlossenen Zustand formschlüssig in den Rahmen eingreifen.</w:t>
      </w:r>
    </w:p>
    <w:p w:rsidRPr="00F374A7" w:rsidR="00F374A7" w:rsidP="5407BC4F" w:rsidRDefault="00F374A7" w14:noSpellErr="1" w14:paraId="2A0F1710" w14:textId="62C086AD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Obertürschließer feststellbar</w:t>
      </w:r>
    </w:p>
    <w:p w:rsidRPr="00F374A7" w:rsidR="00F374A7" w:rsidP="5407BC4F" w:rsidRDefault="00F374A7" w14:noSpellErr="1" w14:paraId="0FEACFC4" w14:textId="5BE93654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Oberflächenbeschaffenheit (Lackierung mit oder ohne Anti-Graffiti-Ausstattung)</w:t>
      </w:r>
    </w:p>
    <w:p w:rsidRPr="00F374A7" w:rsidR="00F374A7" w:rsidP="5407BC4F" w:rsidRDefault="00F374A7" w14:noSpellErr="1" w14:paraId="17A82CA6" w14:textId="1BD2290E">
      <w:pPr>
        <w:spacing w:after="120" w:line="240" w:lineRule="exact"/>
        <w:ind w:left="0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Magnetkontakt: Zustandsanzeige „Tür auf“ bzw. „Tür zu“</w:t>
      </w:r>
    </w:p>
    <w:p w:rsidRPr="00F374A7" w:rsidR="00F374A7" w:rsidP="5407BC4F" w:rsidRDefault="00F374A7" w14:noSpellErr="1" w14:paraId="211B3D20" w14:textId="40E45201">
      <w:pPr>
        <w:spacing w:after="120" w:line="240" w:lineRule="exact"/>
        <w:ind w:left="0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Schloss-Riegel-Kontakt: Zustandsanzeige „Riegel auf“ bzw. „Riegel zu“</w:t>
      </w:r>
    </w:p>
    <w:p w:rsidRPr="00F374A7" w:rsidR="00F374A7" w:rsidP="5407BC4F" w:rsidRDefault="00F374A7" w14:noSpellErr="1" w14:paraId="2AEDA1C2" w14:textId="22D1F4DA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>➤ Potentialausgleich am Rahmen</w:t>
      </w:r>
    </w:p>
    <w:p w:rsidRPr="00F374A7" w:rsidR="00F374A7" w:rsidP="5407BC4F" w:rsidRDefault="00F374A7" w14:paraId="2D1043C2" w14:textId="60C6BB4A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  <w:r w:rsidRPr="5407BC4F" w:rsidR="5407BC4F">
        <w:rPr>
          <w:noProof w:val="0"/>
          <w:color w:val="231F20"/>
          <w:sz w:val="18"/>
          <w:szCs w:val="18"/>
          <w:lang w:val="de-DE"/>
        </w:rPr>
        <w:t xml:space="preserve">➤ </w:t>
      </w:r>
      <w:proofErr w:type="spellStart"/>
      <w:r w:rsidRPr="5407BC4F" w:rsidR="5407BC4F">
        <w:rPr>
          <w:noProof w:val="0"/>
          <w:color w:val="231F20"/>
          <w:sz w:val="18"/>
          <w:szCs w:val="18"/>
          <w:lang w:val="de-DE"/>
        </w:rPr>
        <w:t>Blechaufdoppelung</w:t>
      </w:r>
      <w:proofErr w:type="spellEnd"/>
      <w:r w:rsidRPr="5407BC4F" w:rsidR="5407BC4F">
        <w:rPr>
          <w:noProof w:val="0"/>
          <w:color w:val="231F20"/>
          <w:sz w:val="18"/>
          <w:szCs w:val="18"/>
          <w:lang w:val="de-DE"/>
        </w:rPr>
        <w:t xml:space="preserve"> außen bei Sonneneinstrahlung</w:t>
      </w:r>
    </w:p>
    <w:p w:rsidRPr="00F374A7" w:rsidR="00F374A7" w:rsidP="457960F0" w:rsidRDefault="00F374A7" w14:paraId="00F5737D" w14:noSpellErr="1" w14:textId="545C8016">
      <w:pPr>
        <w:pStyle w:val="Standard"/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de-DE"/>
        </w:rPr>
      </w:pPr>
    </w:p>
    <w:p w:rsidRPr="00F374A7" w:rsidR="00F374A7" w:rsidP="5407BC4F" w:rsidRDefault="00F374A7" w14:noSpellErr="1" w14:paraId="1D8C7BEA" w14:textId="3B1E75EE">
      <w:pPr>
        <w:spacing w:after="120" w:line="240" w:lineRule="exact"/>
        <w:ind w:left="0"/>
      </w:pPr>
      <w:r w:rsidRPr="5407BC4F" w:rsidR="5407BC4F">
        <w:rPr>
          <w:rFonts w:ascii="HuberTec" w:hAnsi="HuberTec" w:eastAsia="HuberTec" w:cs="HuberTec"/>
          <w:b w:val="1"/>
          <w:bCs w:val="1"/>
          <w:noProof w:val="0"/>
          <w:color w:val="231F20"/>
          <w:sz w:val="18"/>
          <w:szCs w:val="18"/>
          <w:u w:val="single"/>
          <w:lang w:val="de-DE"/>
        </w:rPr>
        <w:t>Hinweis:</w:t>
      </w:r>
    </w:p>
    <w:p w:rsidRPr="00F374A7" w:rsidR="00F374A7" w:rsidP="457960F0" w:rsidRDefault="00F374A7" w14:paraId="433809A6" w14:textId="2AC65A20">
      <w:pPr>
        <w:pStyle w:val="berschrift2"/>
        <w:spacing w:after="120" w:line="276" w:lineRule="auto"/>
        <w:ind w:left="0"/>
        <w:rPr>
          <w:sz w:val="18"/>
          <w:szCs w:val="18"/>
        </w:rPr>
      </w:pPr>
      <w:r w:rsidRPr="457960F0" w:rsidR="457960F0">
        <w:rPr>
          <w:color w:val="231F20"/>
          <w:sz w:val="18"/>
          <w:szCs w:val="18"/>
        </w:rPr>
        <w:t xml:space="preserve">Bei Sonneneinstrahlung ist eine Beeinträchtigung der Bedienbarkeit möglich, wir empfehlen hier die Anbringung </w:t>
      </w:r>
      <w:proofErr w:type="spellStart"/>
      <w:r w:rsidRPr="457960F0" w:rsidR="457960F0">
        <w:rPr>
          <w:color w:val="231F20"/>
          <w:sz w:val="18"/>
          <w:szCs w:val="18"/>
        </w:rPr>
        <w:t>einerBlechaufdoppelung</w:t>
      </w:r>
      <w:proofErr w:type="spellEnd"/>
      <w:r w:rsidRPr="457960F0" w:rsidR="457960F0">
        <w:rPr>
          <w:color w:val="231F20"/>
          <w:sz w:val="18"/>
          <w:szCs w:val="18"/>
        </w:rPr>
        <w:t xml:space="preserve"> an der Türaußenseite.</w:t>
      </w:r>
    </w:p>
    <w:sectPr w:rsidRPr="00F374A7" w:rsidR="00F374A7" w:rsidSect="00F374A7">
      <w:type w:val="continuous"/>
      <w:pgSz w:w="11910" w:h="16840" w:orient="portrait"/>
      <w:pgMar w:top="920" w:right="900" w:bottom="1560" w:left="920" w:header="0" w:footer="13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3F83" w:rsidRDefault="00083F83" w14:paraId="23E80B27" w14:textId="77777777">
      <w:r>
        <w:separator/>
      </w:r>
    </w:p>
  </w:endnote>
  <w:endnote w:type="continuationSeparator" w:id="0">
    <w:p w:rsidR="00083F83" w:rsidRDefault="00083F83" w14:paraId="69633BA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3F83" w:rsidRDefault="00083F83" w14:paraId="3617286D" w14:textId="77777777">
      <w:r>
        <w:separator/>
      </w:r>
    </w:p>
  </w:footnote>
  <w:footnote w:type="continuationSeparator" w:id="0">
    <w:p w:rsidR="00083F83" w:rsidRDefault="00083F83" w14:paraId="1F0FACE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5FB6"/>
    <w:rsid w:val="00083F83"/>
    <w:rsid w:val="005A3DAD"/>
    <w:rsid w:val="00CC5FB6"/>
    <w:rsid w:val="00E32F77"/>
    <w:rsid w:val="00F374A7"/>
    <w:rsid w:val="457960F0"/>
    <w:rsid w:val="5407BC4F"/>
    <w:rsid w:val="7CEBC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9EE25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ascii="HuberTec" w:hAnsi="HuberTec" w:eastAsia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1"/>
      <w:ind w:left="5259"/>
      <w:outlineLvl w:val="1"/>
    </w:pPr>
    <w:rPr>
      <w:b/>
      <w:bCs/>
      <w:sz w:val="18"/>
      <w:szCs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styleId="TableParagraph" w:customStyle="1">
    <w:name w:val="Table Paragraph"/>
    <w:basedOn w:val="Standard"/>
    <w:uiPriority w:val="1"/>
    <w:qFormat/>
    <w:pPr>
      <w:spacing w:before="39"/>
      <w:ind w:left="480" w:right="470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F374A7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F374A7"/>
    <w:rPr>
      <w:rFonts w:ascii="HuberTec" w:hAnsi="HuberTec" w:eastAsia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374A7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F374A7"/>
    <w:rPr>
      <w:rFonts w:ascii="HuberTec" w:hAnsi="HuberTec" w:eastAsia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4.xml" Id="rId11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TT6</TermName>
          <TermId xmlns="http://schemas.microsoft.com/office/infopath/2007/PartnerControls">1a6451c3-79d1-4e3b-ace0-a85f231f525c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66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1CD46518-48B6-48E7-B688-984A5BCAD901}"/>
</file>

<file path=customXml/itemProps2.xml><?xml version="1.0" encoding="utf-8"?>
<ds:datastoreItem xmlns:ds="http://schemas.openxmlformats.org/officeDocument/2006/customXml" ds:itemID="{9F1D6E51-7041-40B0-90F6-7BC3177AAD94}"/>
</file>

<file path=customXml/itemProps3.xml><?xml version="1.0" encoding="utf-8"?>
<ds:datastoreItem xmlns:ds="http://schemas.openxmlformats.org/officeDocument/2006/customXml" ds:itemID="{9E36E238-B8A6-458C-BF8E-14B9FD868ACE}"/>
</file>

<file path=customXml/itemProps4.xml><?xml version="1.0" encoding="utf-8"?>
<ds:datastoreItem xmlns:ds="http://schemas.openxmlformats.org/officeDocument/2006/customXml" ds:itemID="{3AFCEF60-64E4-447C-BC8A-9D2B41AA9DC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TT6</dc:title>
  <cp:lastModifiedBy>Schmidt, Julia</cp:lastModifiedBy>
  <cp:revision>7</cp:revision>
  <dcterms:created xsi:type="dcterms:W3CDTF">2023-05-16T14:05:00Z</dcterms:created>
  <dcterms:modified xsi:type="dcterms:W3CDTF">2024-10-01T06:08:01Z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66;#TT6|1a6451c3-79d1-4e3b-ace0-a85f231f525c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