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F8192" w14:textId="07DFBE9A" w:rsidR="00521258" w:rsidRDefault="00937E75" w:rsidP="00072C6B">
      <w:pPr>
        <w:pStyle w:val="berschrift1"/>
        <w:spacing w:before="0" w:after="120" w:line="276" w:lineRule="auto"/>
        <w:ind w:left="0" w:right="451"/>
      </w:pPr>
      <w:r>
        <w:rPr>
          <w:color w:val="231F20"/>
        </w:rPr>
        <w:t>Round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Pressure-Tight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TT7.R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Screw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2"/>
        </w:rPr>
        <w:t>Locks</w:t>
      </w:r>
    </w:p>
    <w:p w14:paraId="1AE870E9" w14:textId="6B6B3F0B" w:rsidR="00072C6B" w:rsidRPr="00072C6B" w:rsidRDefault="00937E75" w:rsidP="00072C6B">
      <w:pPr>
        <w:spacing w:after="120" w:line="276" w:lineRule="auto"/>
        <w:ind w:right="451"/>
        <w:rPr>
          <w:b/>
          <w:color w:val="231F20"/>
          <w:sz w:val="18"/>
          <w:szCs w:val="18"/>
        </w:rPr>
      </w:pPr>
      <w:r w:rsidRPr="00072C6B">
        <w:rPr>
          <w:b/>
          <w:color w:val="231F20"/>
          <w:sz w:val="18"/>
          <w:szCs w:val="18"/>
        </w:rPr>
        <w:t>Access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door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for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containers,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especially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in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the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field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of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potable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water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supply,</w:t>
      </w:r>
      <w:r w:rsidRPr="00072C6B">
        <w:rPr>
          <w:b/>
          <w:color w:val="231F20"/>
          <w:spacing w:val="-10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 xml:space="preserve">pressure-tight </w:t>
      </w:r>
      <w:r w:rsidR="00072C6B">
        <w:rPr>
          <w:b/>
          <w:color w:val="231F20"/>
          <w:sz w:val="18"/>
          <w:szCs w:val="18"/>
        </w:rPr>
        <w:br/>
      </w:r>
      <w:r w:rsidRPr="00072C6B">
        <w:rPr>
          <w:b/>
          <w:color w:val="231F20"/>
          <w:sz w:val="18"/>
          <w:szCs w:val="18"/>
        </w:rPr>
        <w:t>up to a water gauge of 10 m.</w:t>
      </w:r>
    </w:p>
    <w:p w14:paraId="6ACDD7AF" w14:textId="54CB6B83" w:rsidR="00521258" w:rsidRPr="00072C6B" w:rsidRDefault="00937E75" w:rsidP="00072C6B">
      <w:pPr>
        <w:spacing w:after="120" w:line="276" w:lineRule="auto"/>
        <w:ind w:right="451"/>
        <w:rPr>
          <w:b/>
          <w:sz w:val="18"/>
          <w:szCs w:val="18"/>
        </w:rPr>
      </w:pPr>
      <w:r w:rsidRPr="00072C6B">
        <w:rPr>
          <w:b/>
          <w:color w:val="231F20"/>
          <w:sz w:val="18"/>
          <w:szCs w:val="18"/>
        </w:rPr>
        <w:t xml:space="preserve">Pressure-tight door, </w:t>
      </w:r>
      <w:r w:rsidRPr="00072C6B">
        <w:rPr>
          <w:color w:val="231F20"/>
          <w:sz w:val="18"/>
          <w:szCs w:val="18"/>
        </w:rPr>
        <w:t>pressure-tight up to a water gauge of 10 m, opening to the pressure side, ready for installation,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to</w:t>
      </w:r>
      <w:r w:rsidRPr="00072C6B">
        <w:rPr>
          <w:color w:val="231F20"/>
          <w:spacing w:val="-10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be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lined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on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both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sides,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round,</w:t>
      </w:r>
      <w:r w:rsidRPr="00072C6B">
        <w:rPr>
          <w:color w:val="231F20"/>
          <w:spacing w:val="-11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completely made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from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1.4404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(AISI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316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L)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stainless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>steel,</w:t>
      </w:r>
      <w:r w:rsidRPr="00072C6B">
        <w:rPr>
          <w:color w:val="231F20"/>
          <w:spacing w:val="-5"/>
          <w:sz w:val="18"/>
          <w:szCs w:val="18"/>
        </w:rPr>
        <w:t xml:space="preserve"> </w:t>
      </w:r>
      <w:r w:rsidRPr="00072C6B">
        <w:rPr>
          <w:color w:val="231F20"/>
          <w:sz w:val="18"/>
          <w:szCs w:val="18"/>
        </w:rPr>
        <w:t xml:space="preserve">statically </w:t>
      </w:r>
      <w:r w:rsidRPr="00072C6B">
        <w:rPr>
          <w:color w:val="231F20"/>
          <w:spacing w:val="-2"/>
          <w:sz w:val="18"/>
          <w:szCs w:val="18"/>
        </w:rPr>
        <w:t>certified.</w:t>
      </w:r>
    </w:p>
    <w:p w14:paraId="75D83B4C" w14:textId="77777777" w:rsidR="00521258" w:rsidRPr="00072C6B" w:rsidRDefault="00937E75" w:rsidP="00072C6B">
      <w:pPr>
        <w:pStyle w:val="Textkrper"/>
        <w:spacing w:after="120" w:line="276" w:lineRule="auto"/>
        <w:ind w:right="451"/>
      </w:pPr>
      <w:r w:rsidRPr="00072C6B">
        <w:rPr>
          <w:b/>
          <w:color w:val="231F20"/>
        </w:rPr>
        <w:t xml:space="preserve">Door, </w:t>
      </w:r>
      <w:r w:rsidRPr="00072C6B">
        <w:rPr>
          <w:color w:val="231F20"/>
        </w:rPr>
        <w:t>bent for increased pressure capacity. With circumferential square silicone seal, suitable for potable water,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ozone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resistant,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certified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to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KTW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and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DVGW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W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270 standards. Locking with the help of screw locks operable only from the dry side. With stable maintenance-free hinge plates between the door and frame.</w:t>
      </w:r>
    </w:p>
    <w:p w14:paraId="0367D404" w14:textId="77777777" w:rsidR="00521258" w:rsidRPr="00072C6B" w:rsidRDefault="00937E75" w:rsidP="00072C6B">
      <w:pPr>
        <w:pStyle w:val="Textkrper"/>
        <w:spacing w:after="120" w:line="276" w:lineRule="auto"/>
        <w:ind w:right="451"/>
      </w:pPr>
      <w:r w:rsidRPr="00072C6B">
        <w:rPr>
          <w:b/>
          <w:color w:val="231F20"/>
        </w:rPr>
        <w:t>Frame,</w:t>
      </w:r>
      <w:r w:rsidRPr="00072C6B">
        <w:rPr>
          <w:b/>
          <w:color w:val="231F20"/>
          <w:spacing w:val="-15"/>
        </w:rPr>
        <w:t xml:space="preserve"> </w:t>
      </w:r>
      <w:r w:rsidRPr="00072C6B">
        <w:rPr>
          <w:color w:val="231F20"/>
        </w:rPr>
        <w:t>designed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as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an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access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duct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cover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with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a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centrally welded wall flange. Frame with lifting eyes.</w:t>
      </w:r>
    </w:p>
    <w:p w14:paraId="413D453E" w14:textId="77777777" w:rsidR="00521258" w:rsidRPr="00072C6B" w:rsidRDefault="00937E75" w:rsidP="00072C6B">
      <w:pPr>
        <w:pStyle w:val="Textkrper"/>
        <w:spacing w:after="120" w:line="276" w:lineRule="auto"/>
        <w:ind w:right="451"/>
      </w:pPr>
      <w:r w:rsidRPr="00072C6B">
        <w:rPr>
          <w:color w:val="231F20"/>
        </w:rPr>
        <w:t>Frame and door shielded arc-welded and acid bath cleaned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before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washing,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drying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and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surface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passivation.</w:t>
      </w:r>
    </w:p>
    <w:p w14:paraId="286246CD" w14:textId="358AC5C5" w:rsidR="00521258" w:rsidRPr="00072C6B" w:rsidRDefault="00937E75" w:rsidP="00072C6B">
      <w:pPr>
        <w:spacing w:after="120" w:line="276" w:lineRule="auto"/>
        <w:ind w:right="592"/>
        <w:rPr>
          <w:b/>
          <w:sz w:val="18"/>
          <w:szCs w:val="18"/>
        </w:rPr>
      </w:pPr>
      <w:r w:rsidRPr="00072C6B">
        <w:rPr>
          <w:b/>
          <w:color w:val="231F20"/>
          <w:sz w:val="18"/>
          <w:szCs w:val="18"/>
          <w:u w:val="single" w:color="231F20"/>
        </w:rPr>
        <w:t>Note:</w:t>
      </w:r>
      <w:r w:rsidRPr="00072C6B">
        <w:rPr>
          <w:b/>
          <w:color w:val="231F20"/>
          <w:sz w:val="18"/>
          <w:szCs w:val="18"/>
        </w:rPr>
        <w:t xml:space="preserve"> Guarantee for tightness between the frame and concrete is only provided if the concrete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structure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is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homogeneous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all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around</w:t>
      </w:r>
      <w:r w:rsidR="00072C6B">
        <w:rPr>
          <w:b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the</w:t>
      </w:r>
      <w:r w:rsidRPr="00072C6B">
        <w:rPr>
          <w:b/>
          <w:color w:val="231F20"/>
          <w:spacing w:val="-3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circumference.</w:t>
      </w:r>
      <w:r w:rsidRPr="00072C6B">
        <w:rPr>
          <w:b/>
          <w:color w:val="231F20"/>
          <w:spacing w:val="-3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The</w:t>
      </w:r>
      <w:r w:rsidRPr="00072C6B">
        <w:rPr>
          <w:b/>
          <w:color w:val="231F20"/>
          <w:spacing w:val="-3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minimum</w:t>
      </w:r>
      <w:r w:rsidRPr="00072C6B">
        <w:rPr>
          <w:b/>
          <w:color w:val="231F20"/>
          <w:spacing w:val="-3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concrete</w:t>
      </w:r>
      <w:r w:rsidRPr="00072C6B">
        <w:rPr>
          <w:b/>
          <w:color w:val="231F20"/>
          <w:spacing w:val="-3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quality and corresponding concrete classes are to be determined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by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the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customer.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In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the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case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of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frames for retrofitting, the manufacturer‘s specifications for the fixing material must be observed.</w:t>
      </w:r>
    </w:p>
    <w:p w14:paraId="79BF02EF" w14:textId="77777777" w:rsidR="00072C6B" w:rsidRPr="00072C6B" w:rsidRDefault="00072C6B" w:rsidP="00072C6B">
      <w:pPr>
        <w:spacing w:after="120" w:line="276" w:lineRule="auto"/>
        <w:ind w:right="451"/>
        <w:rPr>
          <w:b/>
          <w:color w:val="231F20"/>
          <w:sz w:val="18"/>
          <w:szCs w:val="18"/>
        </w:rPr>
      </w:pPr>
    </w:p>
    <w:p w14:paraId="61E7016C" w14:textId="77777777" w:rsidR="00072C6B" w:rsidRPr="00072C6B" w:rsidRDefault="00072C6B" w:rsidP="00072C6B">
      <w:pPr>
        <w:spacing w:after="120" w:line="276" w:lineRule="auto"/>
        <w:ind w:right="451"/>
        <w:rPr>
          <w:b/>
          <w:sz w:val="18"/>
          <w:szCs w:val="18"/>
        </w:rPr>
      </w:pPr>
      <w:r w:rsidRPr="00072C6B">
        <w:rPr>
          <w:b/>
          <w:color w:val="231F20"/>
          <w:sz w:val="18"/>
          <w:szCs w:val="18"/>
        </w:rPr>
        <w:t>Ordering options: Door</w:t>
      </w:r>
      <w:r w:rsidRPr="00072C6B">
        <w:rPr>
          <w:b/>
          <w:color w:val="231F20"/>
          <w:spacing w:val="-15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opening</w:t>
      </w:r>
      <w:r w:rsidRPr="00072C6B">
        <w:rPr>
          <w:b/>
          <w:color w:val="231F20"/>
          <w:spacing w:val="-14"/>
          <w:sz w:val="18"/>
          <w:szCs w:val="18"/>
        </w:rPr>
        <w:t xml:space="preserve"> </w:t>
      </w:r>
      <w:r w:rsidRPr="00072C6B">
        <w:rPr>
          <w:b/>
          <w:color w:val="231F20"/>
          <w:sz w:val="18"/>
          <w:szCs w:val="18"/>
        </w:rPr>
        <w:t>options:</w:t>
      </w:r>
    </w:p>
    <w:p w14:paraId="762E8398" w14:textId="77777777" w:rsidR="00072C6B" w:rsidRPr="00072C6B" w:rsidRDefault="00072C6B" w:rsidP="00072C6B">
      <w:pPr>
        <w:pStyle w:val="Textkrper"/>
        <w:spacing w:after="120" w:line="276" w:lineRule="auto"/>
        <w:ind w:right="451"/>
      </w:pPr>
      <w:r w:rsidRPr="00072C6B">
        <w:rPr>
          <w:color w:val="231F20"/>
        </w:rPr>
        <w:t>➤</w:t>
      </w:r>
      <w:r w:rsidRPr="00072C6B">
        <w:rPr>
          <w:color w:val="231F20"/>
          <w:spacing w:val="65"/>
        </w:rPr>
        <w:t xml:space="preserve"> </w:t>
      </w:r>
      <w:r w:rsidRPr="00072C6B">
        <w:rPr>
          <w:color w:val="231F20"/>
        </w:rPr>
        <w:t>Hinges</w:t>
      </w:r>
      <w:r w:rsidRPr="00072C6B">
        <w:rPr>
          <w:color w:val="231F20"/>
          <w:spacing w:val="-6"/>
        </w:rPr>
        <w:t xml:space="preserve"> </w:t>
      </w:r>
      <w:r w:rsidRPr="00072C6B">
        <w:rPr>
          <w:color w:val="231F20"/>
        </w:rPr>
        <w:t>on</w:t>
      </w:r>
      <w:r w:rsidRPr="00072C6B">
        <w:rPr>
          <w:color w:val="231F20"/>
          <w:spacing w:val="-6"/>
        </w:rPr>
        <w:t xml:space="preserve"> </w:t>
      </w:r>
      <w:r w:rsidRPr="00072C6B">
        <w:rPr>
          <w:color w:val="231F20"/>
          <w:spacing w:val="-4"/>
        </w:rPr>
        <w:t>left</w:t>
      </w:r>
    </w:p>
    <w:p w14:paraId="717B459E" w14:textId="77777777" w:rsidR="00072C6B" w:rsidRPr="00072C6B" w:rsidRDefault="00072C6B" w:rsidP="00072C6B">
      <w:pPr>
        <w:pStyle w:val="Textkrper"/>
        <w:spacing w:after="120" w:line="276" w:lineRule="auto"/>
        <w:ind w:right="451"/>
      </w:pPr>
      <w:r w:rsidRPr="00072C6B">
        <w:rPr>
          <w:color w:val="231F20"/>
        </w:rPr>
        <w:t>➤</w:t>
      </w:r>
      <w:r w:rsidRPr="00072C6B">
        <w:rPr>
          <w:color w:val="231F20"/>
          <w:spacing w:val="65"/>
        </w:rPr>
        <w:t xml:space="preserve"> </w:t>
      </w:r>
      <w:r w:rsidRPr="00072C6B">
        <w:rPr>
          <w:color w:val="231F20"/>
        </w:rPr>
        <w:t>Hinges</w:t>
      </w:r>
      <w:r w:rsidRPr="00072C6B">
        <w:rPr>
          <w:color w:val="231F20"/>
          <w:spacing w:val="-6"/>
        </w:rPr>
        <w:t xml:space="preserve"> </w:t>
      </w:r>
      <w:r w:rsidRPr="00072C6B">
        <w:rPr>
          <w:color w:val="231F20"/>
        </w:rPr>
        <w:t>on</w:t>
      </w:r>
      <w:r w:rsidRPr="00072C6B">
        <w:rPr>
          <w:color w:val="231F20"/>
          <w:spacing w:val="-6"/>
        </w:rPr>
        <w:t xml:space="preserve"> </w:t>
      </w:r>
      <w:r w:rsidRPr="00072C6B">
        <w:rPr>
          <w:color w:val="231F20"/>
          <w:spacing w:val="-2"/>
        </w:rPr>
        <w:t>right</w:t>
      </w:r>
    </w:p>
    <w:p w14:paraId="7174EC93" w14:textId="77777777" w:rsidR="00072C6B" w:rsidRPr="00072C6B" w:rsidRDefault="00072C6B" w:rsidP="00072C6B">
      <w:pPr>
        <w:spacing w:after="120" w:line="276" w:lineRule="auto"/>
        <w:ind w:right="451"/>
        <w:rPr>
          <w:b/>
          <w:sz w:val="18"/>
          <w:szCs w:val="18"/>
        </w:rPr>
      </w:pPr>
    </w:p>
    <w:p w14:paraId="5D42E09E" w14:textId="599CDA70" w:rsidR="00521258" w:rsidRPr="00072C6B" w:rsidRDefault="00937E75" w:rsidP="00072C6B">
      <w:pPr>
        <w:spacing w:after="120" w:line="276" w:lineRule="auto"/>
        <w:ind w:right="451"/>
        <w:rPr>
          <w:b/>
          <w:sz w:val="18"/>
          <w:szCs w:val="18"/>
        </w:rPr>
      </w:pPr>
      <w:r w:rsidRPr="00072C6B">
        <w:rPr>
          <w:b/>
          <w:color w:val="231F20"/>
          <w:spacing w:val="-2"/>
          <w:sz w:val="18"/>
          <w:szCs w:val="18"/>
        </w:rPr>
        <w:t>Options:</w:t>
      </w:r>
    </w:p>
    <w:p w14:paraId="69AFE570" w14:textId="46B53BA0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80"/>
        </w:rPr>
        <w:t xml:space="preserve"> </w:t>
      </w:r>
      <w:r w:rsidRPr="00072C6B">
        <w:rPr>
          <w:color w:val="231F20"/>
        </w:rPr>
        <w:t>Frame, for retrofitting, space required for the frame: 150</w:t>
      </w:r>
      <w:r w:rsidRPr="00072C6B">
        <w:rPr>
          <w:color w:val="231F20"/>
          <w:spacing w:val="-13"/>
        </w:rPr>
        <w:t xml:space="preserve"> </w:t>
      </w:r>
      <w:r w:rsidRPr="00072C6B">
        <w:rPr>
          <w:color w:val="231F20"/>
        </w:rPr>
        <w:t>mm,</w:t>
      </w:r>
      <w:r w:rsidRPr="00072C6B">
        <w:rPr>
          <w:color w:val="231F20"/>
          <w:spacing w:val="-13"/>
        </w:rPr>
        <w:t xml:space="preserve"> </w:t>
      </w:r>
      <w:r w:rsidRPr="00072C6B">
        <w:rPr>
          <w:color w:val="231F20"/>
        </w:rPr>
        <w:t>circumferential.</w:t>
      </w:r>
      <w:r w:rsidRPr="00072C6B">
        <w:rPr>
          <w:color w:val="231F20"/>
          <w:spacing w:val="-13"/>
        </w:rPr>
        <w:t xml:space="preserve"> </w:t>
      </w:r>
      <w:r w:rsidR="00072C6B">
        <w:rPr>
          <w:color w:val="231F20"/>
          <w:spacing w:val="-13"/>
        </w:rPr>
        <w:br/>
      </w:r>
      <w:r w:rsidRPr="00072C6B">
        <w:rPr>
          <w:color w:val="231F20"/>
        </w:rPr>
        <w:t>Prerequisite</w:t>
      </w:r>
      <w:r w:rsidRPr="00072C6B">
        <w:rPr>
          <w:color w:val="231F20"/>
          <w:spacing w:val="-12"/>
        </w:rPr>
        <w:t xml:space="preserve"> </w:t>
      </w:r>
      <w:r w:rsidRPr="00072C6B">
        <w:rPr>
          <w:color w:val="231F20"/>
        </w:rPr>
        <w:t>is</w:t>
      </w:r>
      <w:r w:rsidRPr="00072C6B">
        <w:rPr>
          <w:color w:val="231F20"/>
          <w:spacing w:val="-13"/>
        </w:rPr>
        <w:t xml:space="preserve"> </w:t>
      </w:r>
      <w:r w:rsidRPr="00072C6B">
        <w:rPr>
          <w:color w:val="231F20"/>
        </w:rPr>
        <w:t>a</w:t>
      </w:r>
      <w:r w:rsidRPr="00072C6B">
        <w:rPr>
          <w:color w:val="231F20"/>
          <w:spacing w:val="-13"/>
        </w:rPr>
        <w:t xml:space="preserve"> </w:t>
      </w:r>
      <w:r w:rsidRPr="00072C6B">
        <w:rPr>
          <w:color w:val="231F20"/>
        </w:rPr>
        <w:t>plane</w:t>
      </w:r>
      <w:r w:rsidRPr="00072C6B">
        <w:rPr>
          <w:color w:val="231F20"/>
          <w:spacing w:val="-13"/>
        </w:rPr>
        <w:t xml:space="preserve"> </w:t>
      </w:r>
      <w:r w:rsidRPr="00072C6B">
        <w:rPr>
          <w:color w:val="231F20"/>
        </w:rPr>
        <w:t xml:space="preserve">inner wall surface, tolerance: ± 1 mm per </w:t>
      </w:r>
      <w:proofErr w:type="spellStart"/>
      <w:r w:rsidRPr="00072C6B">
        <w:rPr>
          <w:color w:val="231F20"/>
        </w:rPr>
        <w:t>metre</w:t>
      </w:r>
      <w:proofErr w:type="spellEnd"/>
      <w:r w:rsidRPr="00072C6B">
        <w:rPr>
          <w:color w:val="231F20"/>
        </w:rPr>
        <w:t>.</w:t>
      </w:r>
    </w:p>
    <w:p w14:paraId="1C01E3F0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5"/>
        </w:rPr>
        <w:t xml:space="preserve"> </w:t>
      </w:r>
      <w:r w:rsidRPr="00072C6B">
        <w:rPr>
          <w:color w:val="231F20"/>
        </w:rPr>
        <w:t>Pressure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door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for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round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tanks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(only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possible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for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setting in</w:t>
      </w:r>
      <w:r w:rsidRPr="00072C6B">
        <w:rPr>
          <w:color w:val="231F20"/>
          <w:spacing w:val="-1"/>
        </w:rPr>
        <w:t xml:space="preserve"> </w:t>
      </w:r>
      <w:r w:rsidRPr="00072C6B">
        <w:rPr>
          <w:color w:val="231F20"/>
        </w:rPr>
        <w:t>concrete)</w:t>
      </w:r>
    </w:p>
    <w:p w14:paraId="0F923765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5"/>
        </w:rPr>
        <w:t xml:space="preserve"> </w:t>
      </w:r>
      <w:r w:rsidRPr="00072C6B">
        <w:rPr>
          <w:color w:val="231F20"/>
        </w:rPr>
        <w:t>Centrally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installed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inspection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window,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inside</w:t>
      </w:r>
      <w:r w:rsidRPr="00072C6B">
        <w:rPr>
          <w:color w:val="231F20"/>
          <w:spacing w:val="-11"/>
        </w:rPr>
        <w:t xml:space="preserve"> </w:t>
      </w:r>
      <w:r w:rsidRPr="00072C6B">
        <w:rPr>
          <w:color w:val="231F20"/>
        </w:rPr>
        <w:t>diameter: 150 mm, with or without window wiper</w:t>
      </w:r>
    </w:p>
    <w:p w14:paraId="13A12505" w14:textId="77777777" w:rsidR="00072C6B" w:rsidRPr="00072C6B" w:rsidRDefault="00072C6B" w:rsidP="00072C6B">
      <w:pPr>
        <w:pStyle w:val="Textkrper"/>
        <w:spacing w:after="120" w:line="276" w:lineRule="auto"/>
        <w:ind w:left="284" w:right="451" w:hanging="284"/>
        <w:rPr>
          <w:color w:val="231F20"/>
          <w:spacing w:val="-5"/>
        </w:rPr>
      </w:pPr>
    </w:p>
    <w:p w14:paraId="7763E2EC" w14:textId="54E9424B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  <w:spacing w:val="-5"/>
        </w:rPr>
        <w:t>or</w:t>
      </w:r>
    </w:p>
    <w:p w14:paraId="4E0571A4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8"/>
        </w:rPr>
        <w:t xml:space="preserve"> </w:t>
      </w:r>
      <w:r w:rsidRPr="00072C6B">
        <w:rPr>
          <w:color w:val="231F20"/>
        </w:rPr>
        <w:t>Installed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LED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underwater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  <w:spacing w:val="-2"/>
        </w:rPr>
        <w:t>spotlight</w:t>
      </w:r>
    </w:p>
    <w:p w14:paraId="41E58ECC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6"/>
        </w:rPr>
        <w:t xml:space="preserve"> </w:t>
      </w:r>
      <w:r w:rsidRPr="00072C6B">
        <w:rPr>
          <w:color w:val="231F20"/>
        </w:rPr>
        <w:t>Installed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cylinder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lock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(operable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from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one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  <w:spacing w:val="-2"/>
        </w:rPr>
        <w:t>side)</w:t>
      </w:r>
    </w:p>
    <w:p w14:paraId="1EA4095E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61"/>
        </w:rPr>
        <w:t xml:space="preserve"> </w:t>
      </w:r>
      <w:r w:rsidRPr="00072C6B">
        <w:rPr>
          <w:color w:val="231F20"/>
        </w:rPr>
        <w:t>Sanding</w:t>
      </w:r>
      <w:r w:rsidRPr="00072C6B">
        <w:rPr>
          <w:color w:val="231F20"/>
          <w:spacing w:val="-6"/>
        </w:rPr>
        <w:t xml:space="preserve"> </w:t>
      </w:r>
      <w:r w:rsidRPr="00072C6B">
        <w:rPr>
          <w:color w:val="231F20"/>
        </w:rPr>
        <w:t>of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frame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</w:rPr>
        <w:t>parts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in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</w:rPr>
        <w:t>contact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with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  <w:spacing w:val="-2"/>
        </w:rPr>
        <w:t>concrete</w:t>
      </w:r>
    </w:p>
    <w:p w14:paraId="16082C26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6"/>
        </w:rPr>
        <w:t xml:space="preserve"> </w:t>
      </w:r>
      <w:r w:rsidRPr="00072C6B">
        <w:rPr>
          <w:color w:val="231F20"/>
        </w:rPr>
        <w:t>Sampling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valve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on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external</w:t>
      </w:r>
      <w:r w:rsidRPr="00072C6B">
        <w:rPr>
          <w:color w:val="231F20"/>
          <w:spacing w:val="-10"/>
        </w:rPr>
        <w:t xml:space="preserve"> </w:t>
      </w:r>
      <w:r w:rsidRPr="00072C6B">
        <w:rPr>
          <w:color w:val="231F20"/>
        </w:rPr>
        <w:t>door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  <w:spacing w:val="-2"/>
        </w:rPr>
        <w:t>surface</w:t>
      </w:r>
    </w:p>
    <w:p w14:paraId="52926ED7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59"/>
        </w:rPr>
        <w:t xml:space="preserve"> </w:t>
      </w:r>
      <w:r w:rsidRPr="00072C6B">
        <w:rPr>
          <w:color w:val="231F20"/>
        </w:rPr>
        <w:t>Provided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for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welding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</w:rPr>
        <w:t>to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</w:rPr>
        <w:t>the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PE</w:t>
      </w:r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  <w:spacing w:val="-2"/>
        </w:rPr>
        <w:t>coating</w:t>
      </w:r>
    </w:p>
    <w:p w14:paraId="56B3216B" w14:textId="77777777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60"/>
        </w:rPr>
        <w:t xml:space="preserve"> </w:t>
      </w:r>
      <w:r w:rsidRPr="00072C6B">
        <w:rPr>
          <w:color w:val="231F20"/>
        </w:rPr>
        <w:t>Potential</w:t>
      </w:r>
      <w:r w:rsidRPr="00072C6B">
        <w:rPr>
          <w:color w:val="231F20"/>
          <w:spacing w:val="-9"/>
        </w:rPr>
        <w:t xml:space="preserve"> </w:t>
      </w:r>
      <w:proofErr w:type="spellStart"/>
      <w:r w:rsidRPr="00072C6B">
        <w:rPr>
          <w:color w:val="231F20"/>
        </w:rPr>
        <w:t>equalisation</w:t>
      </w:r>
      <w:proofErr w:type="spellEnd"/>
      <w:r w:rsidRPr="00072C6B">
        <w:rPr>
          <w:color w:val="231F20"/>
          <w:spacing w:val="-7"/>
        </w:rPr>
        <w:t xml:space="preserve"> </w:t>
      </w:r>
      <w:r w:rsidRPr="00072C6B">
        <w:rPr>
          <w:color w:val="231F20"/>
        </w:rPr>
        <w:t>on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the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  <w:spacing w:val="-2"/>
        </w:rPr>
        <w:t>frame</w:t>
      </w:r>
    </w:p>
    <w:p w14:paraId="6D295419" w14:textId="76AB020F" w:rsidR="00521258" w:rsidRPr="00072C6B" w:rsidRDefault="00937E75" w:rsidP="00072C6B">
      <w:pPr>
        <w:pStyle w:val="Textkrper"/>
        <w:spacing w:after="120" w:line="276" w:lineRule="auto"/>
        <w:ind w:left="284" w:right="451" w:hanging="284"/>
      </w:pPr>
      <w:r w:rsidRPr="00072C6B">
        <w:rPr>
          <w:color w:val="231F20"/>
        </w:rPr>
        <w:t>➤</w:t>
      </w:r>
      <w:r w:rsidRPr="00072C6B">
        <w:rPr>
          <w:color w:val="231F20"/>
          <w:spacing w:val="60"/>
        </w:rPr>
        <w:t xml:space="preserve"> </w:t>
      </w:r>
      <w:r w:rsidRPr="00072C6B">
        <w:rPr>
          <w:color w:val="231F20"/>
        </w:rPr>
        <w:t>Completely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made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of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1.4307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(AISI</w:t>
      </w:r>
      <w:r w:rsidRPr="00072C6B">
        <w:rPr>
          <w:color w:val="231F20"/>
          <w:spacing w:val="-9"/>
        </w:rPr>
        <w:t xml:space="preserve"> </w:t>
      </w:r>
      <w:r w:rsidRPr="00072C6B">
        <w:rPr>
          <w:color w:val="231F20"/>
        </w:rPr>
        <w:t>304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L)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</w:rPr>
        <w:t>stainless</w:t>
      </w:r>
      <w:r w:rsidRPr="00072C6B">
        <w:rPr>
          <w:color w:val="231F20"/>
          <w:spacing w:val="-8"/>
        </w:rPr>
        <w:t xml:space="preserve"> </w:t>
      </w:r>
      <w:r w:rsidRPr="00072C6B">
        <w:rPr>
          <w:color w:val="231F20"/>
          <w:spacing w:val="-2"/>
        </w:rPr>
        <w:t>steel</w:t>
      </w:r>
    </w:p>
    <w:sectPr w:rsidR="00521258" w:rsidRPr="00072C6B" w:rsidSect="00072C6B">
      <w:footerReference w:type="default" r:id="rId6"/>
      <w:type w:val="continuous"/>
      <w:pgSz w:w="11910" w:h="16840"/>
      <w:pgMar w:top="1396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CAD87" w14:textId="77777777" w:rsidR="008044C6" w:rsidRDefault="008044C6">
      <w:r>
        <w:separator/>
      </w:r>
    </w:p>
  </w:endnote>
  <w:endnote w:type="continuationSeparator" w:id="0">
    <w:p w14:paraId="06FFEC03" w14:textId="77777777" w:rsidR="008044C6" w:rsidRDefault="0080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64C0" w14:textId="1B7B9DE6" w:rsidR="00521258" w:rsidRDefault="00521258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78BB7" w14:textId="77777777" w:rsidR="008044C6" w:rsidRDefault="008044C6">
      <w:r>
        <w:separator/>
      </w:r>
    </w:p>
  </w:footnote>
  <w:footnote w:type="continuationSeparator" w:id="0">
    <w:p w14:paraId="7541571B" w14:textId="77777777" w:rsidR="008044C6" w:rsidRDefault="00804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1258"/>
    <w:rsid w:val="00072C6B"/>
    <w:rsid w:val="002E5B90"/>
    <w:rsid w:val="00521258"/>
    <w:rsid w:val="008044C6"/>
    <w:rsid w:val="00937E75"/>
    <w:rsid w:val="00DA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4D87A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1"/>
      <w:ind w:left="460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072C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72C6B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072C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72C6B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TT7.R</TermName>
          <TermId xmlns="http://schemas.microsoft.com/office/infopath/2007/PartnerControls">79147216-3326-40d1-882b-986638e7b445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69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AEB3575C-C3F3-468F-B5B3-EB964A366C4B}"/>
</file>

<file path=customXml/itemProps2.xml><?xml version="1.0" encoding="utf-8"?>
<ds:datastoreItem xmlns:ds="http://schemas.openxmlformats.org/officeDocument/2006/customXml" ds:itemID="{E793725D-7248-443E-BCD6-F5C0B9322BEB}"/>
</file>

<file path=customXml/itemProps3.xml><?xml version="1.0" encoding="utf-8"?>
<ds:datastoreItem xmlns:ds="http://schemas.openxmlformats.org/officeDocument/2006/customXml" ds:itemID="{8D1EBE9F-1E10-49E4-A57D-DAE0E8B64438}"/>
</file>

<file path=customXml/itemProps4.xml><?xml version="1.0" encoding="utf-8"?>
<ds:datastoreItem xmlns:ds="http://schemas.openxmlformats.org/officeDocument/2006/customXml" ds:itemID="{7FCF17D8-7E07-4332-B5E3-43D3932BBC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TT7.R</dc:title>
  <cp:lastModifiedBy>Bayerschmidt, Bianca</cp:lastModifiedBy>
  <cp:revision>4</cp:revision>
  <dcterms:created xsi:type="dcterms:W3CDTF">2023-05-17T12:17:00Z</dcterms:created>
  <dcterms:modified xsi:type="dcterms:W3CDTF">2023-10-20T06:39:00Z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69;#TT7.R|79147216-3326-40d1-882b-986638e7b445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